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D96480" w:rsidRPr="00D96480" w:rsidRDefault="00D96480" w:rsidP="00D96480">
            <w:pPr>
              <w:jc w:val="both"/>
              <w:rPr>
                <w:rFonts w:ascii="Arial" w:hAnsi="Arial"/>
                <w:b/>
                <w:bCs/>
                <w:noProof w:val="0"/>
              </w:rPr>
            </w:pPr>
            <w:r w:rsidRPr="00D96480">
              <w:rPr>
                <w:rFonts w:ascii="Arial" w:hAnsi="Arial"/>
                <w:b/>
                <w:bCs/>
                <w:noProof w:val="0"/>
                <w:rtl/>
              </w:rPr>
              <w:t>כבוד השופטת שירי היימן,</w:t>
            </w:r>
          </w:p>
          <w:p w:rsidR="006816EC" w:rsidRPr="00D96480" w:rsidRDefault="00D96480" w:rsidP="00D96480">
            <w:pPr>
              <w:jc w:val="both"/>
              <w:rPr>
                <w:noProof w:val="0"/>
              </w:rPr>
            </w:pPr>
            <w:r w:rsidRPr="00D96480">
              <w:rPr>
                <w:rFonts w:ascii="Arial" w:hAnsi="Arial"/>
                <w:b/>
                <w:bCs/>
                <w:noProof w:val="0"/>
                <w:rtl/>
              </w:rPr>
              <w:t>סגנית נשיאה לענייני משפחה-מחוז חיפה</w:t>
            </w:r>
          </w:p>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DD77A0" w:rsidRDefault="00DD5761" w:rsidP="008E6944">
                <w:pPr>
                  <w:rPr>
                    <w:rFonts w:ascii="Arial (W1)" w:hAnsi="Arial (W1)"/>
                    <w:b/>
                    <w:bCs/>
                    <w:noProof w:val="0"/>
                    <w:sz w:val="28"/>
                    <w:szCs w:val="28"/>
                  </w:rPr>
                </w:pPr>
                <w:r>
                  <w:rPr>
                    <w:rFonts w:hint="cs"/>
                    <w:b/>
                    <w:bCs/>
                    <w:noProof w:val="0"/>
                    <w:sz w:val="28"/>
                    <w:rtl/>
                  </w:rPr>
                  <w:t>תובע</w:t>
                </w:r>
                <w:r w:rsidR="006D3F9E">
                  <w:rPr>
                    <w:rFonts w:hint="cs"/>
                    <w:b/>
                    <w:bCs/>
                    <w:noProof w:val="0"/>
                    <w:sz w:val="28"/>
                    <w:rtl/>
                  </w:rPr>
                  <w:t>ת</w:t>
                </w:r>
              </w:p>
            </w:sdtContent>
          </w:sdt>
        </w:tc>
        <w:tc>
          <w:tcPr>
            <w:tcW w:w="5571" w:type="dxa"/>
          </w:tcPr>
          <w:p w:rsidR="006816EC" w:rsidRDefault="006816EC">
            <w:pPr>
              <w:rPr>
                <w:rFonts w:ascii="Arial (W1)" w:hAnsi="Arial (W1)"/>
                <w:b/>
                <w:bCs/>
                <w:noProof w:val="0"/>
                <w:sz w:val="28"/>
                <w:szCs w:val="28"/>
                <w:rtl/>
              </w:rPr>
            </w:pPr>
          </w:p>
          <w:p w:rsidR="006816EC" w:rsidRDefault="00423BB1" w:rsidP="00861CF5">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861CF5">
                  <w:rPr>
                    <w:rFonts w:hint="cs"/>
                    <w:b/>
                    <w:bCs/>
                    <w:noProof w:val="0"/>
                    <w:sz w:val="28"/>
                    <w:rtl/>
                  </w:rPr>
                  <w:t>ס.נ</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D96480">
                  <w:rPr>
                    <w:rFonts w:hint="eastAsia"/>
                    <w:b/>
                    <w:bCs/>
                    <w:noProof w:val="0"/>
                    <w:sz w:val="28"/>
                    <w:rtl/>
                  </w:rPr>
                  <w:t>ת"ז</w:t>
                </w:r>
              </w:sdtContent>
            </w:sdt>
            <w:r w:rsidR="009C358E" w:rsidRPr="009C358E">
              <w:rPr>
                <w:rFonts w:hint="cs"/>
                <w:b/>
                <w:bCs/>
                <w:noProof w:val="0"/>
                <w:sz w:val="28"/>
                <w:rtl/>
              </w:rPr>
              <w:t xml:space="preserve"> </w:t>
            </w:r>
          </w:p>
        </w:tc>
      </w:tr>
      <w:tr w:rsidR="006816EC" w:rsidTr="006816EC">
        <w:trPr>
          <w:jc w:val="center"/>
        </w:trPr>
        <w:tc>
          <w:tcPr>
            <w:tcW w:w="8820" w:type="dxa"/>
            <w:gridSpan w:val="3"/>
          </w:tcPr>
          <w:p w:rsidR="006816EC" w:rsidRPr="006D3F9E" w:rsidRDefault="006D3F9E" w:rsidP="006D3F9E">
            <w:pPr>
              <w:rPr>
                <w:rFonts w:ascii="Arial (W1)" w:hAnsi="Arial (W1)"/>
                <w:noProof w:val="0"/>
                <w:rtl/>
              </w:rPr>
            </w:pPr>
            <w:r>
              <w:rPr>
                <w:rFonts w:ascii="Arial (W1)" w:hAnsi="Arial (W1)" w:hint="cs"/>
                <w:b/>
                <w:bCs/>
                <w:noProof w:val="0"/>
                <w:sz w:val="28"/>
                <w:szCs w:val="28"/>
                <w:rtl/>
              </w:rPr>
              <w:t xml:space="preserve">                                                     </w:t>
            </w:r>
            <w:r w:rsidRPr="006D3F9E">
              <w:rPr>
                <w:rFonts w:ascii="Arial (W1)" w:hAnsi="Arial (W1)" w:hint="cs"/>
                <w:noProof w:val="0"/>
                <w:rtl/>
              </w:rPr>
              <w:t>ע"י ב"כ עו"ד סאמר בשארה</w:t>
            </w:r>
          </w:p>
          <w:p w:rsidR="006D3F9E" w:rsidRDefault="006D3F9E">
            <w:pPr>
              <w:jc w:val="center"/>
              <w:rPr>
                <w:b/>
                <w:bCs/>
                <w:noProof w:val="0"/>
                <w:sz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423BB1" w:rsidP="006D3F9E">
            <w:pPr>
              <w:rPr>
                <w:rFonts w:ascii="Arial (W1)" w:hAnsi="Arial (W1)"/>
                <w:b/>
                <w:bCs/>
                <w:noProof w:val="0"/>
                <w:sz w:val="28"/>
                <w:szCs w:val="28"/>
              </w:rPr>
            </w:pPr>
            <w:sdt>
              <w:sdtPr>
                <w:rPr>
                  <w:rFonts w:hint="cs"/>
                  <w:b/>
                  <w:bCs/>
                  <w:rtl/>
                </w:rPr>
                <w:alias w:val="1184"/>
                <w:tag w:val="1184"/>
                <w:id w:val="-910234160"/>
                <w:text w:multiLine="1"/>
              </w:sdtPr>
              <w:sdtEndPr/>
              <w:sdtContent>
                <w:r w:rsidR="00D96480" w:rsidRPr="008E6944">
                  <w:rPr>
                    <w:rFonts w:hint="cs"/>
                    <w:b/>
                    <w:bCs/>
                    <w:noProof w:val="0"/>
                    <w:sz w:val="28"/>
                    <w:rtl/>
                  </w:rPr>
                  <w:t>נתבע</w:t>
                </w:r>
                <w:r w:rsidR="006D3F9E">
                  <w:rPr>
                    <w:rFonts w:hint="cs"/>
                    <w:b/>
                    <w:bCs/>
                    <w:rtl/>
                  </w:rPr>
                  <w:t xml:space="preserve"> </w:t>
                </w:r>
              </w:sdtContent>
            </w:sdt>
          </w:p>
        </w:tc>
        <w:tc>
          <w:tcPr>
            <w:tcW w:w="5571" w:type="dxa"/>
          </w:tcPr>
          <w:p w:rsidR="006816EC" w:rsidRDefault="00423BB1" w:rsidP="00861CF5">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861CF5">
                  <w:rPr>
                    <w:rFonts w:hint="cs"/>
                    <w:b/>
                    <w:bCs/>
                    <w:noProof w:val="0"/>
                    <w:sz w:val="28"/>
                    <w:rtl/>
                  </w:rPr>
                  <w:t xml:space="preserve">ר.נ.א.ד </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D96480">
                  <w:rPr>
                    <w:rFonts w:hint="eastAsia"/>
                    <w:b/>
                    <w:bCs/>
                    <w:noProof w:val="0"/>
                    <w:sz w:val="28"/>
                    <w:rtl/>
                  </w:rPr>
                  <w:t>ת"ז</w:t>
                </w:r>
              </w:sdtContent>
            </w:sdt>
            <w:r w:rsidR="009C358E" w:rsidRPr="009C358E">
              <w:rPr>
                <w:rFonts w:hint="cs"/>
                <w:b/>
                <w:bCs/>
                <w:noProof w:val="0"/>
                <w:sz w:val="28"/>
                <w:rtl/>
              </w:rPr>
              <w:t xml:space="preserve"> </w:t>
            </w:r>
          </w:p>
        </w:tc>
      </w:tr>
      <w:tr w:rsidR="00D36A71" w:rsidTr="00A94B1C">
        <w:trPr>
          <w:jc w:val="center"/>
        </w:trPr>
        <w:tc>
          <w:tcPr>
            <w:tcW w:w="8820" w:type="dxa"/>
            <w:gridSpan w:val="3"/>
          </w:tcPr>
          <w:p w:rsidR="00D36A71" w:rsidRPr="00D36619" w:rsidRDefault="006D3F9E" w:rsidP="00D36619">
            <w:pPr>
              <w:rPr>
                <w:rFonts w:ascii="Arial (W1)" w:hAnsi="Arial (W1)"/>
                <w:noProof w:val="0"/>
                <w:rtl/>
              </w:rPr>
            </w:pPr>
            <w:r>
              <w:rPr>
                <w:rFonts w:ascii="Arial (W1)" w:hAnsi="Arial (W1)" w:hint="cs"/>
                <w:b/>
                <w:bCs/>
                <w:noProof w:val="0"/>
                <w:sz w:val="28"/>
                <w:szCs w:val="28"/>
                <w:rtl/>
              </w:rPr>
              <w:t xml:space="preserve">                                                     </w:t>
            </w:r>
            <w:r w:rsidRPr="006D3F9E">
              <w:rPr>
                <w:rFonts w:ascii="Arial (W1)" w:hAnsi="Arial (W1)" w:hint="cs"/>
                <w:noProof w:val="0"/>
                <w:rtl/>
              </w:rPr>
              <w:t>ע"י ב"כ עו"ד באסם כמאל</w:t>
            </w: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8E6944" w:rsidRDefault="008E6944" w:rsidP="008E6944">
      <w:pPr>
        <w:pStyle w:val="ad"/>
        <w:numPr>
          <w:ilvl w:val="0"/>
          <w:numId w:val="1"/>
        </w:numPr>
        <w:spacing w:before="240" w:after="240" w:line="360" w:lineRule="auto"/>
        <w:jc w:val="both"/>
        <w:rPr>
          <w:rFonts w:ascii="David" w:hAnsi="David"/>
          <w:noProof w:val="0"/>
        </w:rPr>
      </w:pPr>
      <w:r>
        <w:rPr>
          <w:rFonts w:ascii="David" w:hAnsi="David"/>
          <w:rtl/>
        </w:rPr>
        <w:t xml:space="preserve">לפני תביעה לפסיקת מזונות לקטינה בת כ-4 שנים (ילידת 15.11.2020), (להלן: </w:t>
      </w:r>
      <w:r>
        <w:rPr>
          <w:rFonts w:ascii="David" w:hAnsi="David"/>
          <w:b/>
          <w:bCs/>
          <w:rtl/>
        </w:rPr>
        <w:t>"הקטינה"</w:t>
      </w:r>
      <w:r>
        <w:rPr>
          <w:rFonts w:ascii="David" w:hAnsi="David"/>
          <w:rtl/>
        </w:rPr>
        <w:t>). התביעה הוגשה ע"י התובעת (להלן: "</w:t>
      </w:r>
      <w:r>
        <w:rPr>
          <w:rFonts w:ascii="David" w:hAnsi="David"/>
          <w:b/>
          <w:bCs/>
          <w:rtl/>
        </w:rPr>
        <w:t>האם/התובעת</w:t>
      </w:r>
      <w:r>
        <w:rPr>
          <w:rFonts w:ascii="David" w:hAnsi="David"/>
          <w:rtl/>
        </w:rPr>
        <w:t>") נגד הנתבע (להלן: "</w:t>
      </w:r>
      <w:r>
        <w:rPr>
          <w:rFonts w:ascii="David" w:hAnsi="David"/>
          <w:b/>
          <w:bCs/>
          <w:rtl/>
        </w:rPr>
        <w:t>האב/הנתבע</w:t>
      </w:r>
      <w:r>
        <w:rPr>
          <w:rFonts w:ascii="David" w:hAnsi="David"/>
          <w:rtl/>
        </w:rPr>
        <w:t>").</w:t>
      </w:r>
    </w:p>
    <w:p w:rsidR="008E6944" w:rsidRDefault="008E6944" w:rsidP="008E6944">
      <w:pPr>
        <w:pStyle w:val="ad"/>
        <w:spacing w:before="240" w:after="240" w:line="360" w:lineRule="auto"/>
        <w:jc w:val="both"/>
        <w:rPr>
          <w:rFonts w:ascii="David" w:hAnsi="David"/>
          <w:noProof w:val="0"/>
        </w:rPr>
      </w:pPr>
    </w:p>
    <w:p w:rsidR="008E6944" w:rsidRDefault="008E6944" w:rsidP="008E6944">
      <w:pPr>
        <w:pStyle w:val="ad"/>
        <w:numPr>
          <w:ilvl w:val="0"/>
          <w:numId w:val="1"/>
        </w:numPr>
        <w:spacing w:before="240" w:after="240" w:line="360" w:lineRule="auto"/>
        <w:jc w:val="both"/>
        <w:rPr>
          <w:rFonts w:ascii="David" w:hAnsi="David"/>
        </w:rPr>
      </w:pPr>
      <w:r>
        <w:rPr>
          <w:rFonts w:ascii="David" w:hAnsi="David"/>
          <w:rtl/>
        </w:rPr>
        <w:t>בין הצדדים התנהל הליך יישוב סכסוך י"ס 34101-07-21 שנפתח ביום 15.7.21 על ידי האם. פגישה ביח"ס התקיימה ביום 23.08.21, לא גובשו הסכמות והתיק נסגר. כן מתנהלת בין הצדדים תביעה בעניין קטין בתיק תלה"מ 25317-09-21.</w:t>
      </w:r>
    </w:p>
    <w:p w:rsidR="008E6944" w:rsidRDefault="008E6944" w:rsidP="008E6944">
      <w:pPr>
        <w:pStyle w:val="ad"/>
        <w:spacing w:before="240" w:after="240" w:line="360" w:lineRule="auto"/>
        <w:jc w:val="both"/>
        <w:rPr>
          <w:rFonts w:ascii="David" w:hAnsi="David"/>
        </w:rPr>
      </w:pPr>
    </w:p>
    <w:p w:rsidR="008E6944" w:rsidRDefault="008E6944" w:rsidP="008E6944">
      <w:pPr>
        <w:pStyle w:val="ad"/>
        <w:numPr>
          <w:ilvl w:val="0"/>
          <w:numId w:val="1"/>
        </w:numPr>
        <w:spacing w:before="240" w:after="240" w:line="360" w:lineRule="auto"/>
        <w:jc w:val="both"/>
        <w:rPr>
          <w:rFonts w:ascii="David" w:hAnsi="David"/>
          <w:rtl/>
        </w:rPr>
      </w:pPr>
      <w:r>
        <w:rPr>
          <w:rFonts w:ascii="David" w:hAnsi="David"/>
          <w:rtl/>
        </w:rPr>
        <w:t xml:space="preserve">הצדדים הינם דרוזים שנישאו בתאריך 13.6.17. מנישואים אלה נולדה הקטינה נשוא התביעה. נישואי הצדדים עלו על שרטון והם נפרדו בחודש 2/21. הוגשה תביעת גירושין בבית הדין הדרוזי [1824/21] והתגרשו ביום 19.7.22. לנתבע 3 ילדים בגירים מנישואיו הראשונים. </w:t>
      </w:r>
    </w:p>
    <w:p w:rsidR="008E6944" w:rsidRDefault="008E6944" w:rsidP="008E6944">
      <w:pPr>
        <w:spacing w:before="240" w:after="240" w:line="360" w:lineRule="auto"/>
        <w:jc w:val="both"/>
        <w:rPr>
          <w:rFonts w:ascii="David" w:hAnsi="David"/>
          <w:b/>
          <w:bCs/>
          <w:u w:val="single"/>
        </w:rPr>
      </w:pPr>
      <w:r>
        <w:rPr>
          <w:rFonts w:ascii="David" w:hAnsi="David"/>
          <w:b/>
          <w:bCs/>
          <w:u w:val="single"/>
          <w:rtl/>
        </w:rPr>
        <w:t>השתלשלות ההליכים</w:t>
      </w:r>
    </w:p>
    <w:p w:rsidR="008E6944" w:rsidRDefault="008E6944" w:rsidP="008E6944">
      <w:pPr>
        <w:pStyle w:val="ad"/>
        <w:numPr>
          <w:ilvl w:val="0"/>
          <w:numId w:val="1"/>
        </w:numPr>
        <w:spacing w:before="240" w:after="240" w:line="360" w:lineRule="auto"/>
        <w:ind w:left="714" w:hanging="357"/>
        <w:jc w:val="both"/>
        <w:rPr>
          <w:rFonts w:ascii="David" w:hAnsi="David"/>
          <w:b/>
          <w:bCs/>
          <w:u w:val="single"/>
        </w:rPr>
      </w:pPr>
      <w:r>
        <w:rPr>
          <w:rFonts w:ascii="David" w:hAnsi="David"/>
          <w:rtl/>
        </w:rPr>
        <w:t>ביום 23.11.21 ניתנה החלטה למזונות זמניים הקובעת כי האב ישלם סך של 1,600 ₪ למזונות הקטינה.</w:t>
      </w:r>
    </w:p>
    <w:p w:rsidR="00121B15" w:rsidRDefault="00121B15" w:rsidP="00121B15">
      <w:pPr>
        <w:pStyle w:val="ad"/>
        <w:spacing w:before="240" w:after="240" w:line="360" w:lineRule="auto"/>
        <w:ind w:left="714"/>
        <w:jc w:val="both"/>
        <w:rPr>
          <w:rFonts w:ascii="David" w:hAnsi="David"/>
          <w:b/>
          <w:bCs/>
          <w:u w:val="single"/>
        </w:rPr>
      </w:pPr>
    </w:p>
    <w:p w:rsidR="008E6944" w:rsidRDefault="008E6944" w:rsidP="008E6944">
      <w:pPr>
        <w:pStyle w:val="ad"/>
        <w:numPr>
          <w:ilvl w:val="0"/>
          <w:numId w:val="1"/>
        </w:numPr>
        <w:spacing w:before="240" w:after="240" w:line="360" w:lineRule="auto"/>
        <w:jc w:val="both"/>
        <w:rPr>
          <w:rFonts w:ascii="David" w:hAnsi="David"/>
        </w:rPr>
      </w:pPr>
      <w:r>
        <w:rPr>
          <w:rFonts w:ascii="David" w:hAnsi="David"/>
          <w:rtl/>
        </w:rPr>
        <w:t xml:space="preserve">ישיבת קדם משפט התקיימה ביום 15.3.22 ולאחר ששמעתי את הצדדים ניתנה החלטה: </w:t>
      </w:r>
      <w:r>
        <w:rPr>
          <w:rFonts w:ascii="David" w:hAnsi="David"/>
          <w:b/>
          <w:bCs/>
          <w:rtl/>
        </w:rPr>
        <w:t>"...האב ישלם עבור מזונות הקטינה סך של 1,800 ₪ החל מחודש 3/2022.</w:t>
      </w:r>
    </w:p>
    <w:p w:rsidR="008E6944" w:rsidRDefault="008E6944" w:rsidP="008E6944">
      <w:pPr>
        <w:pStyle w:val="ad"/>
        <w:spacing w:before="240" w:after="240" w:line="360" w:lineRule="auto"/>
        <w:jc w:val="both"/>
        <w:rPr>
          <w:rFonts w:ascii="David" w:hAnsi="David"/>
          <w:b/>
          <w:bCs/>
        </w:rPr>
      </w:pPr>
      <w:r>
        <w:rPr>
          <w:rFonts w:ascii="David" w:hAnsi="David"/>
          <w:b/>
          <w:bCs/>
          <w:rtl/>
        </w:rPr>
        <w:t xml:space="preserve">ההחלטה הזמנית מיום 23.11.21 תמשיך ותעמוד בתוקפה מלבד הסכום הנקוב בסעיף 24א, דהיינו הסכום יעמוד על סך של 1,800 ₪. </w:t>
      </w:r>
    </w:p>
    <w:p w:rsidR="008E6944" w:rsidRDefault="008E6944" w:rsidP="00474F4F">
      <w:pPr>
        <w:pStyle w:val="ad"/>
        <w:spacing w:before="240" w:after="240" w:line="360" w:lineRule="auto"/>
        <w:jc w:val="both"/>
        <w:rPr>
          <w:rFonts w:ascii="David" w:hAnsi="David"/>
          <w:b/>
          <w:bCs/>
          <w:rtl/>
        </w:rPr>
      </w:pPr>
      <w:r>
        <w:rPr>
          <w:rFonts w:ascii="David" w:hAnsi="David"/>
          <w:b/>
          <w:bCs/>
          <w:rtl/>
        </w:rPr>
        <w:t xml:space="preserve">עו"ס לס"ד בעיריית </w:t>
      </w:r>
      <w:r w:rsidR="00474F4F">
        <w:rPr>
          <w:rFonts w:ascii="David" w:hAnsi="David" w:hint="cs"/>
          <w:b/>
          <w:bCs/>
          <w:rtl/>
        </w:rPr>
        <w:t>****</w:t>
      </w:r>
      <w:r>
        <w:rPr>
          <w:rFonts w:ascii="David" w:hAnsi="David"/>
          <w:b/>
          <w:bCs/>
          <w:rtl/>
        </w:rPr>
        <w:t xml:space="preserve"> תזמן את הצדדים פעם נוספת לשם קביעת זמני שהות זמניים והגשת תסקיר"</w:t>
      </w:r>
      <w:r w:rsidR="00121B15">
        <w:rPr>
          <w:rFonts w:ascii="David" w:hAnsi="David" w:hint="cs"/>
          <w:b/>
          <w:bCs/>
          <w:rtl/>
        </w:rPr>
        <w:t>.</w:t>
      </w:r>
    </w:p>
    <w:p w:rsidR="00121B15" w:rsidRDefault="00121B15" w:rsidP="008E6944">
      <w:pPr>
        <w:pStyle w:val="ad"/>
        <w:spacing w:before="240" w:after="240" w:line="360" w:lineRule="auto"/>
        <w:jc w:val="both"/>
        <w:rPr>
          <w:rFonts w:ascii="David" w:hAnsi="David"/>
          <w:b/>
          <w:bCs/>
          <w:rtl/>
        </w:rPr>
      </w:pPr>
    </w:p>
    <w:p w:rsidR="008E6944" w:rsidRDefault="008E6944" w:rsidP="008E6944">
      <w:pPr>
        <w:pStyle w:val="ad"/>
        <w:numPr>
          <w:ilvl w:val="0"/>
          <w:numId w:val="1"/>
        </w:numPr>
        <w:spacing w:before="240" w:after="240" w:line="360" w:lineRule="auto"/>
        <w:ind w:left="714" w:hanging="357"/>
        <w:jc w:val="both"/>
        <w:rPr>
          <w:rFonts w:ascii="David" w:eastAsiaTheme="minorHAnsi" w:hAnsi="David"/>
          <w:noProof w:val="0"/>
        </w:rPr>
      </w:pPr>
      <w:r>
        <w:rPr>
          <w:rFonts w:ascii="David" w:hAnsi="David"/>
          <w:rtl/>
        </w:rPr>
        <w:lastRenderedPageBreak/>
        <w:t>ביום 13.4.23, הגיש האב בקשה להפחתת חיוב במזונות בשל שינוי נסיבות שנגרם כתוצאה מ</w:t>
      </w:r>
      <w:r>
        <w:rPr>
          <w:rFonts w:ascii="David" w:eastAsiaTheme="minorHAnsi" w:hAnsi="David"/>
          <w:noProof w:val="0"/>
          <w:rtl/>
        </w:rPr>
        <w:t>תאונת עבודה שעבר ביום 8.5.2022.</w:t>
      </w:r>
    </w:p>
    <w:p w:rsidR="00121B15" w:rsidRDefault="00121B15" w:rsidP="00121B15">
      <w:pPr>
        <w:pStyle w:val="ad"/>
        <w:spacing w:before="240" w:after="240" w:line="360" w:lineRule="auto"/>
        <w:ind w:left="714"/>
        <w:jc w:val="both"/>
        <w:rPr>
          <w:rFonts w:ascii="David" w:eastAsiaTheme="minorHAnsi" w:hAnsi="David"/>
          <w:noProof w:val="0"/>
          <w:rtl/>
        </w:rPr>
      </w:pPr>
    </w:p>
    <w:p w:rsidR="008E6944" w:rsidRDefault="008E6944" w:rsidP="008E6944">
      <w:pPr>
        <w:pStyle w:val="ad"/>
        <w:numPr>
          <w:ilvl w:val="0"/>
          <w:numId w:val="1"/>
        </w:numPr>
        <w:spacing w:before="240" w:after="240" w:line="360" w:lineRule="auto"/>
        <w:ind w:left="714" w:hanging="357"/>
        <w:jc w:val="both"/>
        <w:rPr>
          <w:rFonts w:ascii="David" w:hAnsi="David"/>
        </w:rPr>
      </w:pPr>
      <w:r>
        <w:rPr>
          <w:rFonts w:ascii="David" w:hAnsi="David"/>
          <w:rtl/>
        </w:rPr>
        <w:t>הצדדים הסכימו כי פסק הדין יינתן על סמך החומר בתיק לאחר הגשת סיכומים ומסמכים מעודכנים.</w:t>
      </w:r>
    </w:p>
    <w:p w:rsidR="008E6944" w:rsidRDefault="008E6944" w:rsidP="008E6944">
      <w:pPr>
        <w:spacing w:before="240" w:after="240" w:line="360" w:lineRule="auto"/>
        <w:ind w:left="360"/>
        <w:jc w:val="both"/>
        <w:rPr>
          <w:rFonts w:ascii="David" w:hAnsi="David"/>
          <w:b/>
          <w:bCs/>
          <w:u w:val="single"/>
        </w:rPr>
      </w:pPr>
      <w:r>
        <w:rPr>
          <w:rFonts w:ascii="David" w:hAnsi="David"/>
          <w:b/>
          <w:bCs/>
          <w:u w:val="single"/>
          <w:rtl/>
        </w:rPr>
        <w:t>טענות התובעת</w:t>
      </w:r>
    </w:p>
    <w:p w:rsidR="008E6944" w:rsidRDefault="008E6944" w:rsidP="008E6944">
      <w:pPr>
        <w:pStyle w:val="ad"/>
        <w:numPr>
          <w:ilvl w:val="0"/>
          <w:numId w:val="1"/>
        </w:numPr>
        <w:spacing w:before="240" w:after="240" w:line="360" w:lineRule="auto"/>
        <w:jc w:val="both"/>
        <w:rPr>
          <w:rFonts w:ascii="David" w:hAnsi="David"/>
        </w:rPr>
      </w:pPr>
      <w:r>
        <w:rPr>
          <w:rFonts w:ascii="David" w:hAnsi="David"/>
          <w:rtl/>
        </w:rPr>
        <w:t>התובעת טוענת כי היא עובדת כמורה במשרה חלקית ומשתכרת סך 5,700 ₪ ברוטו לחודש, אינה יכולה לספק לבדה את כל צרכיה של הקטינה ונטל פרנסתה נופל על התובעת אשר נעזרת באחיה.</w:t>
      </w:r>
    </w:p>
    <w:p w:rsidR="00121B15" w:rsidRDefault="00121B15" w:rsidP="00121B15">
      <w:pPr>
        <w:pStyle w:val="ad"/>
        <w:spacing w:before="240" w:after="240" w:line="360" w:lineRule="auto"/>
        <w:jc w:val="both"/>
        <w:rPr>
          <w:rFonts w:ascii="David" w:hAnsi="David"/>
        </w:rPr>
      </w:pPr>
    </w:p>
    <w:p w:rsidR="008E6944" w:rsidRDefault="008E6944" w:rsidP="00474F4F">
      <w:pPr>
        <w:pStyle w:val="ad"/>
        <w:numPr>
          <w:ilvl w:val="0"/>
          <w:numId w:val="1"/>
        </w:numPr>
        <w:spacing w:before="240" w:after="240" w:line="360" w:lineRule="auto"/>
        <w:jc w:val="both"/>
        <w:rPr>
          <w:rFonts w:ascii="David" w:hAnsi="David"/>
        </w:rPr>
      </w:pPr>
      <w:r>
        <w:rPr>
          <w:rFonts w:ascii="David" w:hAnsi="David"/>
          <w:rtl/>
        </w:rPr>
        <w:t>התובעת מתגוררת יחד עם הקטינה ביחידת דיור שבבית הוריה ב</w:t>
      </w:r>
      <w:r w:rsidR="00474F4F">
        <w:rPr>
          <w:rFonts w:ascii="David" w:hAnsi="David" w:hint="cs"/>
          <w:rtl/>
        </w:rPr>
        <w:t>*****</w:t>
      </w:r>
      <w:r>
        <w:rPr>
          <w:rFonts w:ascii="David" w:hAnsi="David"/>
          <w:rtl/>
        </w:rPr>
        <w:t xml:space="preserve"> ואילו הנתבע מתגורר בבית פרטי בבניין שבבעלותו בן 3 קומות.</w:t>
      </w:r>
    </w:p>
    <w:p w:rsidR="00121B15" w:rsidRDefault="00121B15" w:rsidP="00121B15">
      <w:pPr>
        <w:pStyle w:val="ad"/>
        <w:spacing w:before="240" w:after="240" w:line="360" w:lineRule="auto"/>
        <w:jc w:val="both"/>
        <w:rPr>
          <w:rFonts w:ascii="David" w:hAnsi="David"/>
        </w:rPr>
      </w:pPr>
    </w:p>
    <w:p w:rsidR="008E6944" w:rsidRDefault="008E6944" w:rsidP="008E6944">
      <w:pPr>
        <w:pStyle w:val="ad"/>
        <w:numPr>
          <w:ilvl w:val="0"/>
          <w:numId w:val="1"/>
        </w:numPr>
        <w:spacing w:before="240" w:after="240" w:line="360" w:lineRule="auto"/>
        <w:jc w:val="both"/>
        <w:rPr>
          <w:rFonts w:ascii="David" w:hAnsi="David"/>
        </w:rPr>
      </w:pPr>
      <w:r>
        <w:rPr>
          <w:rFonts w:ascii="David" w:hAnsi="David"/>
          <w:rtl/>
        </w:rPr>
        <w:t>התובעת טוענת שבהתאם לדין האישי, על הנתבע לשאת במלוא צרכי הקטינה ובהתאם לדין הדרוזי.</w:t>
      </w:r>
    </w:p>
    <w:p w:rsidR="00121B15" w:rsidRDefault="00121B15" w:rsidP="00121B15">
      <w:pPr>
        <w:pStyle w:val="ad"/>
        <w:spacing w:before="240" w:after="240" w:line="360" w:lineRule="auto"/>
        <w:jc w:val="both"/>
        <w:rPr>
          <w:rFonts w:ascii="David" w:hAnsi="David"/>
        </w:rPr>
      </w:pPr>
    </w:p>
    <w:p w:rsidR="008E6944" w:rsidRDefault="008E6944" w:rsidP="008E6944">
      <w:pPr>
        <w:pStyle w:val="ad"/>
        <w:numPr>
          <w:ilvl w:val="0"/>
          <w:numId w:val="1"/>
        </w:numPr>
        <w:spacing w:before="240" w:after="240" w:line="360" w:lineRule="auto"/>
        <w:jc w:val="both"/>
        <w:rPr>
          <w:rFonts w:ascii="David" w:hAnsi="David"/>
        </w:rPr>
      </w:pPr>
      <w:r>
        <w:rPr>
          <w:rFonts w:ascii="David" w:hAnsi="David"/>
          <w:rtl/>
        </w:rPr>
        <w:t>טוענת כי הנתבע יכול להשכיר את הבניין שברשותו ולממש את הקרקעות שבבעלותו לצורך תשלום מזונות הקטינה.</w:t>
      </w:r>
    </w:p>
    <w:p w:rsidR="00121B15" w:rsidRDefault="00121B15" w:rsidP="00121B15">
      <w:pPr>
        <w:pStyle w:val="ad"/>
        <w:spacing w:before="240" w:after="240" w:line="360" w:lineRule="auto"/>
        <w:jc w:val="both"/>
        <w:rPr>
          <w:rFonts w:ascii="David" w:hAnsi="David"/>
        </w:rPr>
      </w:pPr>
    </w:p>
    <w:p w:rsidR="008E6944" w:rsidRDefault="008E6944" w:rsidP="008E6944">
      <w:pPr>
        <w:pStyle w:val="ad"/>
        <w:numPr>
          <w:ilvl w:val="0"/>
          <w:numId w:val="1"/>
        </w:numPr>
        <w:spacing w:before="240" w:after="240" w:line="360" w:lineRule="auto"/>
        <w:ind w:left="714" w:hanging="357"/>
        <w:jc w:val="both"/>
        <w:rPr>
          <w:rFonts w:ascii="David" w:hAnsi="David"/>
        </w:rPr>
      </w:pPr>
      <w:r>
        <w:rPr>
          <w:rFonts w:ascii="David" w:hAnsi="David"/>
          <w:rtl/>
        </w:rPr>
        <w:t>הנתבע עבד בשיפוצים ומצבו היום מבחינת כושר עבודתו אינו ברור והוא יכול לעבוד ולפרנס בתו הקטינה כל עוד לא הוצג אישור מרופא תעסוקתי. הנתבע עתיד להגיש תביעה נזיקית בעדה יקבל פיצוי.</w:t>
      </w:r>
    </w:p>
    <w:p w:rsidR="00121B15" w:rsidRDefault="00121B15" w:rsidP="00121B15">
      <w:pPr>
        <w:pStyle w:val="ad"/>
        <w:spacing w:before="240" w:after="240" w:line="360" w:lineRule="auto"/>
        <w:ind w:left="714"/>
        <w:jc w:val="both"/>
        <w:rPr>
          <w:rFonts w:ascii="David" w:hAnsi="David"/>
        </w:rPr>
      </w:pPr>
    </w:p>
    <w:p w:rsidR="008E6944" w:rsidRDefault="008E6944" w:rsidP="008E6944">
      <w:pPr>
        <w:pStyle w:val="ad"/>
        <w:numPr>
          <w:ilvl w:val="0"/>
          <w:numId w:val="1"/>
        </w:numPr>
        <w:spacing w:before="240" w:after="240" w:line="360" w:lineRule="auto"/>
        <w:ind w:left="714" w:hanging="357"/>
        <w:jc w:val="both"/>
        <w:rPr>
          <w:rFonts w:ascii="David" w:hAnsi="David"/>
        </w:rPr>
      </w:pPr>
      <w:r>
        <w:rPr>
          <w:rFonts w:ascii="David" w:hAnsi="David"/>
          <w:rtl/>
        </w:rPr>
        <w:t>התובעת טוענת שהנתבע מתנער מאחריותו כלפי הקטינה מאז מועד הקרע, 2/21 לא משלם הנתבע מזונות כלל והיא מקבלת מזונות מהמוסד לביטוח לאומי בסך של 900 ₪ בלבד.</w:t>
      </w:r>
    </w:p>
    <w:p w:rsidR="00121B15" w:rsidRDefault="00121B15" w:rsidP="00121B15">
      <w:pPr>
        <w:pStyle w:val="ad"/>
        <w:spacing w:before="240" w:after="240" w:line="360" w:lineRule="auto"/>
        <w:ind w:left="714"/>
        <w:jc w:val="both"/>
        <w:rPr>
          <w:rFonts w:ascii="David" w:hAnsi="David"/>
        </w:rPr>
      </w:pPr>
    </w:p>
    <w:p w:rsidR="008E6944" w:rsidRDefault="008E6944" w:rsidP="008E6944">
      <w:pPr>
        <w:pStyle w:val="ad"/>
        <w:numPr>
          <w:ilvl w:val="0"/>
          <w:numId w:val="1"/>
        </w:numPr>
        <w:spacing w:before="240" w:after="240" w:line="360" w:lineRule="auto"/>
        <w:jc w:val="both"/>
        <w:rPr>
          <w:rFonts w:ascii="David" w:hAnsi="David"/>
        </w:rPr>
      </w:pPr>
      <w:r>
        <w:rPr>
          <w:rFonts w:ascii="David" w:hAnsi="David"/>
          <w:rtl/>
        </w:rPr>
        <w:t>זמני השהות בין האב לקטינה מתקיימים בימי שישי בין השעות 10:00-17:00 בהתאם להחלטה מיום 4.6.23 בתיק 25317-09-21.</w:t>
      </w:r>
    </w:p>
    <w:p w:rsidR="008E6944" w:rsidRDefault="008E6944" w:rsidP="008E6944">
      <w:pPr>
        <w:pStyle w:val="ad"/>
        <w:spacing w:before="240" w:after="240" w:line="360" w:lineRule="auto"/>
        <w:jc w:val="both"/>
        <w:rPr>
          <w:rFonts w:ascii="David" w:hAnsi="David"/>
        </w:rPr>
      </w:pPr>
    </w:p>
    <w:p w:rsidR="008E6944" w:rsidRDefault="008E6944" w:rsidP="008E6944">
      <w:pPr>
        <w:pStyle w:val="ad"/>
        <w:numPr>
          <w:ilvl w:val="0"/>
          <w:numId w:val="1"/>
        </w:numPr>
        <w:spacing w:before="240" w:after="240" w:line="360" w:lineRule="auto"/>
        <w:jc w:val="both"/>
        <w:rPr>
          <w:rFonts w:ascii="David" w:hAnsi="David"/>
        </w:rPr>
      </w:pPr>
      <w:r>
        <w:rPr>
          <w:rFonts w:ascii="David" w:hAnsi="David"/>
          <w:rtl/>
        </w:rPr>
        <w:t>התובעת מבקשת להותיר את דמי המזונות הזמניים שנפסקו על כנם ובנוסף לחייב הנתבע במחצית חינוך ובריאות חריגות והוצאות מדור.</w:t>
      </w:r>
    </w:p>
    <w:p w:rsidR="00D36619" w:rsidRDefault="00D36619" w:rsidP="008E6944">
      <w:pPr>
        <w:spacing w:before="240" w:after="240" w:line="360" w:lineRule="auto"/>
        <w:ind w:left="360"/>
        <w:jc w:val="both"/>
        <w:rPr>
          <w:rFonts w:ascii="David" w:hAnsi="David"/>
          <w:b/>
          <w:bCs/>
          <w:u w:val="single"/>
          <w:rtl/>
        </w:rPr>
      </w:pPr>
    </w:p>
    <w:p w:rsidR="008E6944" w:rsidRDefault="008E6944" w:rsidP="008E6944">
      <w:pPr>
        <w:spacing w:before="240" w:after="240" w:line="360" w:lineRule="auto"/>
        <w:ind w:left="360"/>
        <w:jc w:val="both"/>
        <w:rPr>
          <w:rFonts w:ascii="David" w:hAnsi="David"/>
          <w:b/>
          <w:bCs/>
          <w:u w:val="single"/>
        </w:rPr>
      </w:pPr>
      <w:r>
        <w:rPr>
          <w:rFonts w:ascii="David" w:hAnsi="David" w:hint="cs"/>
          <w:b/>
          <w:bCs/>
          <w:u w:val="single"/>
          <w:rtl/>
        </w:rPr>
        <w:lastRenderedPageBreak/>
        <w:t xml:space="preserve">טענות הנתבע </w:t>
      </w:r>
    </w:p>
    <w:p w:rsidR="008E6944" w:rsidRDefault="008E6944" w:rsidP="008E6944">
      <w:pPr>
        <w:pStyle w:val="ad"/>
        <w:numPr>
          <w:ilvl w:val="0"/>
          <w:numId w:val="1"/>
        </w:numPr>
        <w:spacing w:before="240" w:after="240" w:line="360" w:lineRule="auto"/>
        <w:jc w:val="both"/>
        <w:rPr>
          <w:rFonts w:ascii="David" w:hAnsi="David"/>
        </w:rPr>
      </w:pPr>
      <w:r>
        <w:rPr>
          <w:rFonts w:ascii="David" w:hAnsi="David"/>
          <w:rtl/>
        </w:rPr>
        <w:t>הנתבע מפנה להחלטות בעניין מזונות זמניים וטוען</w:t>
      </w:r>
      <w:r w:rsidR="00121B15">
        <w:rPr>
          <w:rFonts w:ascii="David" w:hAnsi="David" w:hint="cs"/>
          <w:rtl/>
        </w:rPr>
        <w:t>,</w:t>
      </w:r>
      <w:r>
        <w:rPr>
          <w:rFonts w:ascii="David" w:hAnsi="David"/>
          <w:rtl/>
        </w:rPr>
        <w:t xml:space="preserve"> שמאז חל שינוי נסיבות מהותי שכן המזונות הזמניים נפסקו בטרם תאונת העבודה. </w:t>
      </w:r>
    </w:p>
    <w:p w:rsidR="00121B15" w:rsidRDefault="00121B15" w:rsidP="00121B15">
      <w:pPr>
        <w:pStyle w:val="ad"/>
        <w:spacing w:before="240" w:after="240" w:line="360" w:lineRule="auto"/>
        <w:jc w:val="both"/>
        <w:rPr>
          <w:rFonts w:ascii="David" w:hAnsi="David"/>
        </w:rPr>
      </w:pPr>
    </w:p>
    <w:p w:rsidR="008E6944" w:rsidRDefault="008E6944" w:rsidP="00EB0C06">
      <w:pPr>
        <w:pStyle w:val="ad"/>
        <w:numPr>
          <w:ilvl w:val="0"/>
          <w:numId w:val="1"/>
        </w:numPr>
        <w:spacing w:before="240" w:after="240" w:line="360" w:lineRule="auto"/>
        <w:jc w:val="both"/>
        <w:rPr>
          <w:rFonts w:ascii="David" w:hAnsi="David"/>
        </w:rPr>
      </w:pPr>
      <w:r>
        <w:rPr>
          <w:rFonts w:ascii="David" w:hAnsi="David"/>
          <w:rtl/>
        </w:rPr>
        <w:t xml:space="preserve">הנתבע טוען כי </w:t>
      </w:r>
      <w:r w:rsidR="00121B15">
        <w:rPr>
          <w:rFonts w:ascii="David" w:hAnsi="David" w:hint="cs"/>
          <w:rtl/>
        </w:rPr>
        <w:t xml:space="preserve">כושר השתכרותו </w:t>
      </w:r>
      <w:r w:rsidR="00EB0C06">
        <w:rPr>
          <w:rFonts w:ascii="David" w:hAnsi="David" w:hint="cs"/>
          <w:rtl/>
        </w:rPr>
        <w:t>ירד</w:t>
      </w:r>
      <w:r w:rsidR="00121B15">
        <w:rPr>
          <w:rFonts w:ascii="David" w:hAnsi="David" w:hint="cs"/>
          <w:rtl/>
        </w:rPr>
        <w:t xml:space="preserve"> לאחר </w:t>
      </w:r>
      <w:r w:rsidR="00EB0C06">
        <w:rPr>
          <w:rFonts w:ascii="David" w:hAnsi="David" w:hint="cs"/>
          <w:rtl/>
        </w:rPr>
        <w:t xml:space="preserve">שעבר </w:t>
      </w:r>
      <w:r>
        <w:rPr>
          <w:rFonts w:ascii="David" w:hAnsi="David"/>
          <w:rtl/>
        </w:rPr>
        <w:t xml:space="preserve">תאונת עבודה </w:t>
      </w:r>
      <w:r w:rsidR="00EB0C06">
        <w:rPr>
          <w:rFonts w:ascii="David" w:hAnsi="David" w:hint="cs"/>
          <w:rtl/>
        </w:rPr>
        <w:t xml:space="preserve">בה נפגע בידו </w:t>
      </w:r>
      <w:r w:rsidR="00121B15">
        <w:rPr>
          <w:rFonts w:ascii="David" w:hAnsi="David"/>
          <w:rtl/>
        </w:rPr>
        <w:t>הדומיננטית</w:t>
      </w:r>
      <w:r w:rsidR="00EB0C06">
        <w:rPr>
          <w:rFonts w:ascii="David" w:hAnsi="David" w:hint="cs"/>
          <w:rtl/>
        </w:rPr>
        <w:t xml:space="preserve"> </w:t>
      </w:r>
      <w:r w:rsidR="00121B15">
        <w:rPr>
          <w:rFonts w:ascii="David" w:hAnsi="David" w:hint="cs"/>
          <w:rtl/>
        </w:rPr>
        <w:t>ו</w:t>
      </w:r>
      <w:r>
        <w:rPr>
          <w:rFonts w:ascii="David" w:hAnsi="David"/>
          <w:rtl/>
        </w:rPr>
        <w:t>הוכרה לו נכות צמיתה של 19% מהמוסד לביטוח לאומי.</w:t>
      </w:r>
    </w:p>
    <w:p w:rsidR="00121B15" w:rsidRDefault="00121B15" w:rsidP="00121B15">
      <w:pPr>
        <w:pStyle w:val="ad"/>
        <w:spacing w:before="240" w:after="240" w:line="360" w:lineRule="auto"/>
        <w:jc w:val="both"/>
        <w:rPr>
          <w:rFonts w:ascii="David" w:hAnsi="David"/>
        </w:rPr>
      </w:pPr>
    </w:p>
    <w:p w:rsidR="008E6944" w:rsidRDefault="00EB0C06" w:rsidP="008E6944">
      <w:pPr>
        <w:pStyle w:val="ad"/>
        <w:numPr>
          <w:ilvl w:val="0"/>
          <w:numId w:val="1"/>
        </w:numPr>
        <w:spacing w:before="240" w:after="240" w:line="360" w:lineRule="auto"/>
        <w:jc w:val="both"/>
        <w:rPr>
          <w:rFonts w:ascii="David" w:hAnsi="David"/>
        </w:rPr>
      </w:pPr>
      <w:r>
        <w:rPr>
          <w:rFonts w:ascii="David" w:hAnsi="David" w:hint="cs"/>
          <w:rtl/>
        </w:rPr>
        <w:t xml:space="preserve">הנתבע </w:t>
      </w:r>
      <w:r w:rsidR="008E6944">
        <w:rPr>
          <w:rFonts w:ascii="David" w:hAnsi="David"/>
          <w:rtl/>
        </w:rPr>
        <w:t>טוען כי טרם התאונה עבד בעבודות אבן ושיפוצים, אך אינו יכול לחזור לעבוד בעבודות שיפוץ או עבודות הדורשות מאמץ פיזי וכי אין מעסיק היכול להעסיקו עקב המגבלה בידו.</w:t>
      </w:r>
    </w:p>
    <w:p w:rsidR="00EB0C06" w:rsidRDefault="00EB0C06" w:rsidP="00EB0C06">
      <w:pPr>
        <w:pStyle w:val="ad"/>
        <w:spacing w:before="240" w:after="240" w:line="360" w:lineRule="auto"/>
        <w:jc w:val="both"/>
        <w:rPr>
          <w:rFonts w:ascii="David" w:hAnsi="David"/>
        </w:rPr>
      </w:pPr>
    </w:p>
    <w:p w:rsidR="00EB0C06" w:rsidRDefault="008E6944" w:rsidP="008E6944">
      <w:pPr>
        <w:pStyle w:val="ad"/>
        <w:numPr>
          <w:ilvl w:val="0"/>
          <w:numId w:val="1"/>
        </w:numPr>
        <w:spacing w:before="240" w:after="240" w:line="360" w:lineRule="auto"/>
        <w:jc w:val="both"/>
        <w:rPr>
          <w:rFonts w:ascii="David" w:hAnsi="David"/>
        </w:rPr>
      </w:pPr>
      <w:r>
        <w:rPr>
          <w:rFonts w:ascii="David" w:hAnsi="David"/>
          <w:rtl/>
        </w:rPr>
        <w:t>טוען כי לתובעת יכולת השתכרות טובה ממנו, שכן היא מורה שמקבלת תנאים סוציאליים ומענקים ממשרד החינוך. טוען שחיה אצל הוריה ואין לה כל הוצאות</w:t>
      </w:r>
      <w:r w:rsidR="00EB0C06">
        <w:rPr>
          <w:rFonts w:ascii="David" w:hAnsi="David" w:hint="cs"/>
          <w:rtl/>
        </w:rPr>
        <w:t>.</w:t>
      </w:r>
    </w:p>
    <w:p w:rsidR="008E6944" w:rsidRDefault="008E6944" w:rsidP="00EB0C06">
      <w:pPr>
        <w:pStyle w:val="ad"/>
        <w:spacing w:before="240" w:after="240" w:line="360" w:lineRule="auto"/>
        <w:jc w:val="both"/>
        <w:rPr>
          <w:rFonts w:ascii="David" w:hAnsi="David"/>
        </w:rPr>
      </w:pPr>
      <w:r>
        <w:rPr>
          <w:rFonts w:ascii="David" w:hAnsi="David"/>
          <w:rtl/>
        </w:rPr>
        <w:t xml:space="preserve"> </w:t>
      </w:r>
    </w:p>
    <w:p w:rsidR="008E6944" w:rsidRDefault="008E6944" w:rsidP="008E6944">
      <w:pPr>
        <w:pStyle w:val="ad"/>
        <w:numPr>
          <w:ilvl w:val="0"/>
          <w:numId w:val="1"/>
        </w:numPr>
        <w:spacing w:before="240" w:after="240" w:line="360" w:lineRule="auto"/>
        <w:jc w:val="both"/>
        <w:rPr>
          <w:rFonts w:ascii="David" w:hAnsi="David"/>
        </w:rPr>
      </w:pPr>
      <w:r>
        <w:rPr>
          <w:rFonts w:ascii="David" w:hAnsi="David"/>
          <w:rtl/>
        </w:rPr>
        <w:t>הנתבע מציין כי יש לו ילדים נוספים שעליו לדאוג להם גם עתידית, אך מתקשה אף לפרנס את עצמו.</w:t>
      </w:r>
    </w:p>
    <w:p w:rsidR="00EB0C06" w:rsidRDefault="00EB0C06" w:rsidP="00EB0C06">
      <w:pPr>
        <w:pStyle w:val="ad"/>
        <w:spacing w:before="240" w:after="240" w:line="360" w:lineRule="auto"/>
        <w:jc w:val="both"/>
        <w:rPr>
          <w:rFonts w:ascii="David" w:hAnsi="David"/>
        </w:rPr>
      </w:pPr>
    </w:p>
    <w:p w:rsidR="008E6944" w:rsidRDefault="008E6944" w:rsidP="00EB0C06">
      <w:pPr>
        <w:pStyle w:val="ad"/>
        <w:numPr>
          <w:ilvl w:val="0"/>
          <w:numId w:val="1"/>
        </w:numPr>
        <w:spacing w:before="240" w:after="240" w:line="360" w:lineRule="auto"/>
        <w:jc w:val="both"/>
        <w:rPr>
          <w:rFonts w:ascii="David" w:hAnsi="David"/>
        </w:rPr>
      </w:pPr>
      <w:r>
        <w:rPr>
          <w:rFonts w:ascii="David" w:hAnsi="David"/>
          <w:rtl/>
        </w:rPr>
        <w:t>טוען לחובות של מעל לחצי מיליון₪ ומתנהל כנגדו הליך חדלות פרעון. נוכח הליך זה הוא אינו יכול להשכיר את המבנה שבבעלותו שכן מוטל עליו צו עיקול.</w:t>
      </w:r>
    </w:p>
    <w:p w:rsidR="00EB0C06" w:rsidRDefault="00EB0C06" w:rsidP="00EB0C06">
      <w:pPr>
        <w:pStyle w:val="ad"/>
        <w:spacing w:before="240" w:after="240" w:line="360" w:lineRule="auto"/>
        <w:jc w:val="both"/>
        <w:rPr>
          <w:rFonts w:ascii="David" w:hAnsi="David"/>
        </w:rPr>
      </w:pPr>
    </w:p>
    <w:p w:rsidR="008E6944" w:rsidRDefault="008E6944" w:rsidP="008E6944">
      <w:pPr>
        <w:pStyle w:val="ad"/>
        <w:numPr>
          <w:ilvl w:val="0"/>
          <w:numId w:val="1"/>
        </w:numPr>
        <w:spacing w:before="240" w:after="240" w:line="360" w:lineRule="auto"/>
        <w:jc w:val="both"/>
        <w:rPr>
          <w:rFonts w:ascii="David" w:hAnsi="David"/>
        </w:rPr>
      </w:pPr>
      <w:r>
        <w:rPr>
          <w:rFonts w:ascii="David" w:hAnsi="David"/>
          <w:rtl/>
        </w:rPr>
        <w:t>הנתבע טוען שאין לחייב אותו בהוצאות הקיום השוטפות של הקטינה ועותר להפחתת דמי המזונות לסך של 900 ₪.</w:t>
      </w:r>
    </w:p>
    <w:p w:rsidR="008E6944" w:rsidRDefault="008E6944" w:rsidP="008E6944">
      <w:pPr>
        <w:spacing w:before="240" w:after="240" w:line="360" w:lineRule="auto"/>
        <w:jc w:val="both"/>
        <w:rPr>
          <w:rFonts w:ascii="David" w:hAnsi="David"/>
          <w:b/>
          <w:bCs/>
          <w:u w:val="single"/>
        </w:rPr>
      </w:pPr>
      <w:r>
        <w:rPr>
          <w:rFonts w:ascii="David" w:hAnsi="David"/>
          <w:b/>
          <w:bCs/>
          <w:u w:val="single"/>
          <w:rtl/>
        </w:rPr>
        <w:t>דיון והכרעה</w:t>
      </w:r>
    </w:p>
    <w:p w:rsidR="008E6944" w:rsidRDefault="008E6944" w:rsidP="008E6944">
      <w:pPr>
        <w:pStyle w:val="ad"/>
        <w:numPr>
          <w:ilvl w:val="0"/>
          <w:numId w:val="1"/>
        </w:numPr>
        <w:spacing w:before="240" w:after="240" w:line="360" w:lineRule="auto"/>
        <w:jc w:val="both"/>
      </w:pPr>
      <w:r>
        <w:rPr>
          <w:rFonts w:ascii="David" w:hAnsi="David"/>
          <w:rtl/>
        </w:rPr>
        <w:t xml:space="preserve">הצדדים שבפניי הינם דרוזים ועל כן חיוב האב במזונות ייעשה על פי דינו האישי </w:t>
      </w:r>
      <w:r>
        <w:rPr>
          <w:rtl/>
        </w:rPr>
        <w:t>שחל על דרוזים בישראל מכוח סימן 52 לדבר המלך במועצתו - 1922 הוא הדין הדרוזי שעקרונותיו באים לידי ביטוי בחוק המעמד האישי של העדה הדרוזית בישראל.</w:t>
      </w:r>
    </w:p>
    <w:p w:rsidR="008E6944" w:rsidRDefault="008E6944" w:rsidP="008E6944">
      <w:pPr>
        <w:pStyle w:val="ad"/>
        <w:spacing w:line="360" w:lineRule="auto"/>
      </w:pPr>
    </w:p>
    <w:p w:rsidR="008E6944" w:rsidRDefault="008E6944" w:rsidP="00D36619">
      <w:pPr>
        <w:pStyle w:val="ad"/>
        <w:numPr>
          <w:ilvl w:val="0"/>
          <w:numId w:val="1"/>
        </w:numPr>
        <w:spacing w:before="240" w:after="240" w:line="360" w:lineRule="auto"/>
        <w:ind w:left="714" w:hanging="357"/>
        <w:contextualSpacing w:val="0"/>
        <w:jc w:val="both"/>
        <w:rPr>
          <w:rFonts w:ascii="David" w:hAnsi="David"/>
          <w:rtl/>
        </w:rPr>
      </w:pPr>
      <w:r>
        <w:rPr>
          <w:rFonts w:ascii="David" w:hAnsi="David"/>
          <w:rtl/>
        </w:rPr>
        <w:t>בהתאם לחוק המעמד האישי הדרוזי, פרק עשירי, סעיף 67 הדן במזונות ילדים "</w:t>
      </w:r>
      <w:r>
        <w:rPr>
          <w:rFonts w:ascii="David" w:hAnsi="David"/>
          <w:b/>
          <w:bCs/>
          <w:rtl/>
        </w:rPr>
        <w:t>האב חייב במזונות על שלושת סוגיהם, לילדו הקטן והעני, בין זכר ובין נקבה; ביחס לבן – עד אשר יגיע ליכולת לפרנס את עצמו (חד אלכסב) וביחס לבת – עד שתינשא</w:t>
      </w:r>
      <w:r>
        <w:rPr>
          <w:rFonts w:ascii="David" w:hAnsi="David"/>
          <w:rtl/>
        </w:rPr>
        <w:t xml:space="preserve">". </w:t>
      </w:r>
    </w:p>
    <w:p w:rsidR="008E6944" w:rsidRDefault="008E6944" w:rsidP="00D36619">
      <w:pPr>
        <w:pStyle w:val="ad"/>
        <w:numPr>
          <w:ilvl w:val="0"/>
          <w:numId w:val="1"/>
        </w:numPr>
        <w:spacing w:before="240" w:after="240" w:line="360" w:lineRule="auto"/>
        <w:ind w:left="714" w:hanging="357"/>
        <w:contextualSpacing w:val="0"/>
        <w:jc w:val="both"/>
        <w:rPr>
          <w:rFonts w:ascii="David" w:hAnsi="David"/>
        </w:rPr>
      </w:pPr>
      <w:r>
        <w:rPr>
          <w:rFonts w:ascii="David" w:hAnsi="David"/>
          <w:rtl/>
        </w:rPr>
        <w:t xml:space="preserve">בפסיקה נקבע שחובת המזונות המוטלת על האב הדרוזי (כמו גם בדתות אחרות) תיגזר לא רק מהכנסה בפועל אלא גם מיכולת השתכרות, למעשה, על פי הדין האישי הדרוזי, כדי לשלול </w:t>
      </w:r>
      <w:r>
        <w:rPr>
          <w:rFonts w:ascii="David" w:hAnsi="David"/>
          <w:rtl/>
        </w:rPr>
        <w:lastRenderedPageBreak/>
        <w:t>יכולת הכנסה, יש להראות פגימה של ממש ("חשוב כמת") ולא מציאות זמנית. [ראה תמ"ש (קריות) 9020/08 מפי כב' השופט נ. סילמן (לא פורסם)].</w:t>
      </w:r>
    </w:p>
    <w:p w:rsidR="008E6944" w:rsidRDefault="008E6944" w:rsidP="008E6944">
      <w:pPr>
        <w:spacing w:line="360" w:lineRule="auto"/>
        <w:jc w:val="both"/>
        <w:rPr>
          <w:b/>
          <w:bCs/>
          <w:u w:val="single"/>
          <w:rtl/>
        </w:rPr>
      </w:pPr>
      <w:r>
        <w:rPr>
          <w:b/>
          <w:bCs/>
          <w:u w:val="single"/>
          <w:rtl/>
        </w:rPr>
        <w:t>נסיבות חיי הצדדים</w:t>
      </w:r>
    </w:p>
    <w:p w:rsidR="008E6944" w:rsidRDefault="008E6944" w:rsidP="008E6944">
      <w:pPr>
        <w:spacing w:line="360" w:lineRule="auto"/>
        <w:ind w:right="720"/>
        <w:jc w:val="both"/>
        <w:rPr>
          <w:b/>
          <w:bCs/>
          <w:u w:val="single"/>
          <w:rtl/>
        </w:rPr>
      </w:pPr>
      <w:r>
        <w:rPr>
          <w:b/>
          <w:bCs/>
          <w:u w:val="single"/>
          <w:rtl/>
        </w:rPr>
        <w:t>התובעת</w:t>
      </w:r>
    </w:p>
    <w:p w:rsidR="008E6944" w:rsidRDefault="008E6944" w:rsidP="00EB0C06">
      <w:pPr>
        <w:pStyle w:val="ad"/>
        <w:numPr>
          <w:ilvl w:val="0"/>
          <w:numId w:val="1"/>
        </w:numPr>
        <w:spacing w:before="240" w:after="240" w:line="360" w:lineRule="auto"/>
        <w:jc w:val="both"/>
        <w:rPr>
          <w:rFonts w:ascii="David" w:hAnsi="David"/>
          <w:rtl/>
        </w:rPr>
      </w:pPr>
      <w:r>
        <w:rPr>
          <w:rFonts w:ascii="David" w:hAnsi="David"/>
          <w:rtl/>
        </w:rPr>
        <w:t>התובעת עובדת כמורה במשרה חלקית ומשתכרת סך של כ- 5,700 ₪ (בהתאם לתלושי שכר לחודשים 1-9/2023, נספח 1 לסיכומי התובעת, נספח 1 למסמכי התובעת מיום 3.3.22 לחודשי</w:t>
      </w:r>
      <w:r w:rsidR="00EB0C06">
        <w:rPr>
          <w:rFonts w:ascii="David" w:hAnsi="David" w:hint="cs"/>
          <w:rtl/>
        </w:rPr>
        <w:t xml:space="preserve">ם </w:t>
      </w:r>
      <w:r>
        <w:rPr>
          <w:rFonts w:ascii="David" w:hAnsi="David"/>
          <w:rtl/>
        </w:rPr>
        <w:t>9/2021-2/2022, לאחר ניכויי חובה: מס הכנסה, ביטוח לאומי, ביטוח בריאות וקופות גמל בהסכם). מעיון בתלושי השכר של התובעת עולה קיזוז מידי חודש "הלוואה ממקום עבודה" ע"ס של 1,464 ₪ (אפריל 2023).</w:t>
      </w:r>
    </w:p>
    <w:p w:rsidR="008E6944" w:rsidRDefault="008E6944" w:rsidP="008E6944">
      <w:pPr>
        <w:pStyle w:val="ad"/>
        <w:spacing w:before="240" w:after="240" w:line="360" w:lineRule="auto"/>
        <w:jc w:val="both"/>
        <w:rPr>
          <w:rFonts w:ascii="David" w:hAnsi="David"/>
        </w:rPr>
      </w:pPr>
    </w:p>
    <w:p w:rsidR="008E6944" w:rsidRDefault="008E6944" w:rsidP="008E6944">
      <w:pPr>
        <w:pStyle w:val="ad"/>
        <w:numPr>
          <w:ilvl w:val="0"/>
          <w:numId w:val="1"/>
        </w:numPr>
        <w:spacing w:before="240" w:after="240" w:line="360" w:lineRule="auto"/>
        <w:jc w:val="both"/>
        <w:rPr>
          <w:rFonts w:ascii="David" w:hAnsi="David"/>
        </w:rPr>
      </w:pPr>
      <w:r>
        <w:rPr>
          <w:rFonts w:ascii="David" w:hAnsi="David"/>
          <w:rtl/>
        </w:rPr>
        <w:t>התובעת מתגוררת עם הקטינה בבית הוריה.</w:t>
      </w:r>
    </w:p>
    <w:p w:rsidR="008E6944" w:rsidRDefault="008E6944" w:rsidP="008E6944">
      <w:pPr>
        <w:spacing w:line="360" w:lineRule="auto"/>
        <w:ind w:right="720"/>
        <w:jc w:val="both"/>
        <w:rPr>
          <w:b/>
          <w:bCs/>
          <w:u w:val="single"/>
        </w:rPr>
      </w:pPr>
      <w:r>
        <w:rPr>
          <w:b/>
          <w:bCs/>
          <w:u w:val="single"/>
          <w:rtl/>
        </w:rPr>
        <w:t>הנתבע</w:t>
      </w:r>
    </w:p>
    <w:p w:rsidR="008E6944" w:rsidRDefault="008E6944" w:rsidP="00D34219">
      <w:pPr>
        <w:pStyle w:val="ad"/>
        <w:numPr>
          <w:ilvl w:val="0"/>
          <w:numId w:val="1"/>
        </w:numPr>
        <w:spacing w:before="240" w:after="240" w:line="360" w:lineRule="auto"/>
        <w:ind w:left="714" w:hanging="357"/>
        <w:jc w:val="both"/>
        <w:rPr>
          <w:rFonts w:ascii="David" w:hAnsi="David"/>
        </w:rPr>
      </w:pPr>
      <w:r>
        <w:rPr>
          <w:rFonts w:ascii="David" w:hAnsi="David"/>
          <w:rtl/>
        </w:rPr>
        <w:t xml:space="preserve">הנתבע מתגורר בבית בבעלותו </w:t>
      </w:r>
      <w:r w:rsidR="00D34219">
        <w:rPr>
          <w:rFonts w:ascii="David" w:hAnsi="David" w:hint="cs"/>
          <w:rtl/>
        </w:rPr>
        <w:t>*****</w:t>
      </w:r>
      <w:r>
        <w:rPr>
          <w:rFonts w:ascii="David" w:hAnsi="David"/>
          <w:rtl/>
        </w:rPr>
        <w:t xml:space="preserve"> (נסח טאבו נספח 2, סיכומי התובעת). חלקו של הנתבע בנכס מכוח צוואה הוא 1/21.</w:t>
      </w:r>
    </w:p>
    <w:p w:rsidR="00EB0C06" w:rsidRDefault="00EB0C06" w:rsidP="00EB0C06">
      <w:pPr>
        <w:pStyle w:val="ad"/>
        <w:spacing w:before="240" w:after="240" w:line="360" w:lineRule="auto"/>
        <w:ind w:left="714"/>
        <w:jc w:val="both"/>
        <w:rPr>
          <w:rFonts w:ascii="David" w:hAnsi="David"/>
          <w:rtl/>
        </w:rPr>
      </w:pPr>
    </w:p>
    <w:p w:rsidR="008E6944" w:rsidRDefault="008E6944" w:rsidP="008E6944">
      <w:pPr>
        <w:pStyle w:val="ad"/>
        <w:numPr>
          <w:ilvl w:val="0"/>
          <w:numId w:val="1"/>
        </w:numPr>
        <w:spacing w:before="240" w:after="240" w:line="360" w:lineRule="auto"/>
        <w:ind w:left="714" w:hanging="357"/>
        <w:jc w:val="both"/>
        <w:rPr>
          <w:rFonts w:ascii="David" w:hAnsi="David"/>
        </w:rPr>
      </w:pPr>
      <w:r>
        <w:rPr>
          <w:rFonts w:ascii="David" w:hAnsi="David"/>
          <w:rtl/>
        </w:rPr>
        <w:t>לנתבע 3 ילדים בגירים מנישואיו הראשונים.</w:t>
      </w:r>
    </w:p>
    <w:p w:rsidR="00EB0C06" w:rsidRDefault="00EB0C06" w:rsidP="00EB0C06">
      <w:pPr>
        <w:pStyle w:val="ad"/>
        <w:spacing w:before="240" w:after="240" w:line="360" w:lineRule="auto"/>
        <w:ind w:left="714"/>
        <w:jc w:val="both"/>
        <w:rPr>
          <w:rFonts w:ascii="David" w:hAnsi="David"/>
        </w:rPr>
      </w:pPr>
    </w:p>
    <w:p w:rsidR="008E6944" w:rsidRDefault="008E6944" w:rsidP="008E6944">
      <w:pPr>
        <w:pStyle w:val="ad"/>
        <w:numPr>
          <w:ilvl w:val="0"/>
          <w:numId w:val="1"/>
        </w:numPr>
        <w:spacing w:before="240" w:after="240" w:line="360" w:lineRule="auto"/>
        <w:ind w:left="714" w:hanging="357"/>
        <w:jc w:val="both"/>
        <w:rPr>
          <w:rFonts w:ascii="David" w:hAnsi="David"/>
        </w:rPr>
      </w:pPr>
      <w:r>
        <w:rPr>
          <w:rFonts w:ascii="David" w:hAnsi="David"/>
          <w:rtl/>
        </w:rPr>
        <w:t xml:space="preserve">הנתבע נהג לעבוד בעבודות אבן ושיפוצים. בהתאם לתלושי שכר שהציג השתכר טרם הפגיעה סך של כ – 2,000 ₪ בחודש בעבור כ – 70 שעות עבודה בחודש. (תלושי שכר לחודשים 9/21 – ינואר 22 – מסמכים שצרף ביום 10.3.22). </w:t>
      </w:r>
    </w:p>
    <w:p w:rsidR="00F66509" w:rsidRDefault="00F66509" w:rsidP="00F66509">
      <w:pPr>
        <w:pStyle w:val="ad"/>
        <w:spacing w:before="240" w:after="240" w:line="360" w:lineRule="auto"/>
        <w:ind w:left="714"/>
        <w:jc w:val="both"/>
        <w:rPr>
          <w:rFonts w:ascii="David" w:hAnsi="David"/>
        </w:rPr>
      </w:pPr>
    </w:p>
    <w:p w:rsidR="008E6944" w:rsidRDefault="008E6944" w:rsidP="008E6944">
      <w:pPr>
        <w:pStyle w:val="ad"/>
        <w:numPr>
          <w:ilvl w:val="0"/>
          <w:numId w:val="1"/>
        </w:numPr>
        <w:spacing w:before="240" w:after="240" w:line="360" w:lineRule="auto"/>
        <w:ind w:left="714" w:hanging="357"/>
        <w:jc w:val="both"/>
        <w:rPr>
          <w:rFonts w:ascii="David" w:hAnsi="David"/>
        </w:rPr>
      </w:pPr>
      <w:r>
        <w:rPr>
          <w:rFonts w:ascii="David" w:hAnsi="David"/>
          <w:rtl/>
        </w:rPr>
        <w:t xml:space="preserve">הנתבע נפגע בתאונת עבודה ביום 8.5.22 כאשר בזמן חיתוך במסור דיסק נחתך באצבעות 4,5 של כף ידו הימנית. </w:t>
      </w:r>
    </w:p>
    <w:p w:rsidR="00F66509" w:rsidRDefault="00F66509" w:rsidP="00F66509">
      <w:pPr>
        <w:pStyle w:val="ad"/>
        <w:spacing w:before="240" w:after="240" w:line="360" w:lineRule="auto"/>
        <w:ind w:left="714"/>
        <w:jc w:val="both"/>
        <w:rPr>
          <w:rFonts w:ascii="David" w:hAnsi="David"/>
        </w:rPr>
      </w:pPr>
    </w:p>
    <w:p w:rsidR="008E6944" w:rsidRDefault="008E6944" w:rsidP="008E6944">
      <w:pPr>
        <w:pStyle w:val="ad"/>
        <w:numPr>
          <w:ilvl w:val="0"/>
          <w:numId w:val="1"/>
        </w:numPr>
        <w:spacing w:before="240" w:after="240" w:line="360" w:lineRule="auto"/>
        <w:ind w:left="714" w:hanging="357"/>
        <w:jc w:val="both"/>
        <w:rPr>
          <w:rFonts w:ascii="David" w:hAnsi="David"/>
        </w:rPr>
      </w:pPr>
      <w:r>
        <w:rPr>
          <w:rFonts w:ascii="David" w:hAnsi="David"/>
          <w:rtl/>
        </w:rPr>
        <w:t>הנתבע שהה בתקופת אי כושר מיום 9.5.22 ועד ליום 31.7.22 וקיבל דמי פגיעה מהביטוח הלאומי בסך של 5,040 ₪. (מסמכים שהגיש ביום 7.8.23).</w:t>
      </w:r>
    </w:p>
    <w:p w:rsidR="00F66509" w:rsidRDefault="00F66509" w:rsidP="00F66509">
      <w:pPr>
        <w:pStyle w:val="ad"/>
        <w:spacing w:before="240" w:after="240" w:line="360" w:lineRule="auto"/>
        <w:ind w:left="714"/>
        <w:jc w:val="both"/>
        <w:rPr>
          <w:rFonts w:ascii="David" w:hAnsi="David"/>
        </w:rPr>
      </w:pPr>
    </w:p>
    <w:p w:rsidR="008E6944" w:rsidRDefault="008E6944" w:rsidP="008E6944">
      <w:pPr>
        <w:pStyle w:val="ad"/>
        <w:numPr>
          <w:ilvl w:val="0"/>
          <w:numId w:val="1"/>
        </w:numPr>
        <w:spacing w:before="240" w:after="240" w:line="360" w:lineRule="auto"/>
        <w:ind w:left="714" w:hanging="357"/>
        <w:contextualSpacing w:val="0"/>
        <w:jc w:val="both"/>
        <w:rPr>
          <w:rFonts w:ascii="David" w:hAnsi="David"/>
        </w:rPr>
      </w:pPr>
      <w:r>
        <w:rPr>
          <w:rFonts w:ascii="David" w:hAnsi="David"/>
          <w:rtl/>
        </w:rPr>
        <w:t>מיום 1.8.22 נקבעו נכויות זמניות עד אשר ביום 1.11.23 נקבעה נכות קבועה בשיעור של 19% (נספח 2 לסיכומי הנתבע).</w:t>
      </w:r>
    </w:p>
    <w:p w:rsidR="008E6944" w:rsidRDefault="008E6944" w:rsidP="008E6944">
      <w:pPr>
        <w:pStyle w:val="ad"/>
        <w:numPr>
          <w:ilvl w:val="0"/>
          <w:numId w:val="1"/>
        </w:numPr>
        <w:spacing w:before="240" w:after="240" w:line="360" w:lineRule="auto"/>
        <w:contextualSpacing w:val="0"/>
        <w:jc w:val="both"/>
        <w:rPr>
          <w:rFonts w:ascii="David" w:hAnsi="David"/>
        </w:rPr>
      </w:pPr>
      <w:r>
        <w:rPr>
          <w:rFonts w:ascii="David" w:hAnsi="David"/>
          <w:rtl/>
        </w:rPr>
        <w:lastRenderedPageBreak/>
        <w:t>הנתבע לא הוכיח כי אין הוא מסוגל כלל לעבוד ולא המציא מסמך רפואי המאשר זאת. נכות בשיעור של 19% אינה נכות המעידה על אי כושר לעבוד ועל כן על הנתבע למצות את כושר השתכרותו ולזון את ביתו הקטינה.</w:t>
      </w:r>
    </w:p>
    <w:p w:rsidR="008E6944" w:rsidRDefault="008E6944" w:rsidP="008E6944">
      <w:pPr>
        <w:pStyle w:val="ad"/>
        <w:numPr>
          <w:ilvl w:val="0"/>
          <w:numId w:val="1"/>
        </w:numPr>
        <w:spacing w:before="240" w:after="240" w:line="360" w:lineRule="auto"/>
        <w:jc w:val="both"/>
        <w:rPr>
          <w:rFonts w:ascii="David" w:hAnsi="David"/>
        </w:rPr>
      </w:pPr>
      <w:r>
        <w:rPr>
          <w:rFonts w:ascii="David" w:hAnsi="David"/>
          <w:rtl/>
        </w:rPr>
        <w:t xml:space="preserve">נגד הנתבע ניתן צו לפתיחת הליכים ונקבע סכום שעליו לשאת בו, אך התיק נסגר ביום 22.02.21. חובותיו בהוצל"פ עומדים על כ- 532,000 ₪ (נספח 3, סיכומי הנתבע). </w:t>
      </w:r>
    </w:p>
    <w:p w:rsidR="008E6944" w:rsidRDefault="008E6944" w:rsidP="008E6944">
      <w:pPr>
        <w:pStyle w:val="ad"/>
        <w:rPr>
          <w:rFonts w:ascii="David" w:hAnsi="David"/>
        </w:rPr>
      </w:pPr>
    </w:p>
    <w:p w:rsidR="008E6944" w:rsidRDefault="008E6944" w:rsidP="00894FDD">
      <w:pPr>
        <w:pStyle w:val="ad"/>
        <w:numPr>
          <w:ilvl w:val="0"/>
          <w:numId w:val="1"/>
        </w:numPr>
        <w:spacing w:before="240" w:after="240" w:line="360" w:lineRule="auto"/>
        <w:jc w:val="both"/>
        <w:rPr>
          <w:rFonts w:ascii="David" w:hAnsi="David"/>
          <w:rtl/>
        </w:rPr>
      </w:pPr>
      <w:r>
        <w:rPr>
          <w:rFonts w:ascii="David" w:hAnsi="David"/>
          <w:rtl/>
        </w:rPr>
        <w:t>לנתבע חשבון בבנק הדואר ללא יתרת זכות או חובה, לנתבע חובות במס הכנסה ע"ס של 81,542 ₪, לנתבע חוב ל"</w:t>
      </w:r>
      <w:r w:rsidR="00894FDD">
        <w:rPr>
          <w:rFonts w:ascii="David" w:hAnsi="David" w:hint="cs"/>
          <w:rtl/>
        </w:rPr>
        <w:t>*****</w:t>
      </w:r>
      <w:r>
        <w:rPr>
          <w:rFonts w:ascii="David" w:hAnsi="David"/>
          <w:rtl/>
        </w:rPr>
        <w:t xml:space="preserve">" בסך של 47,485 ₪ (נספח 2-3, הודעת הנתבע מיום 10.3.2022).                   </w:t>
      </w:r>
    </w:p>
    <w:p w:rsidR="008E6944" w:rsidRDefault="008E6944" w:rsidP="008E6944">
      <w:pPr>
        <w:spacing w:before="240" w:after="240" w:line="360" w:lineRule="auto"/>
        <w:ind w:left="360"/>
        <w:jc w:val="both"/>
        <w:rPr>
          <w:rFonts w:ascii="David" w:hAnsi="David"/>
          <w:b/>
          <w:bCs/>
          <w:u w:val="single"/>
          <w:rtl/>
        </w:rPr>
      </w:pPr>
      <w:r>
        <w:rPr>
          <w:rFonts w:ascii="David" w:hAnsi="David"/>
          <w:b/>
          <w:bCs/>
          <w:u w:val="single"/>
          <w:rtl/>
        </w:rPr>
        <w:t>זמני שהות</w:t>
      </w:r>
    </w:p>
    <w:p w:rsidR="008E6944" w:rsidRDefault="008E6944" w:rsidP="00474F4F">
      <w:pPr>
        <w:pStyle w:val="ad"/>
        <w:numPr>
          <w:ilvl w:val="0"/>
          <w:numId w:val="1"/>
        </w:numPr>
        <w:spacing w:before="240" w:after="240" w:line="360" w:lineRule="auto"/>
        <w:ind w:left="714" w:hanging="357"/>
        <w:jc w:val="both"/>
        <w:rPr>
          <w:rFonts w:ascii="David" w:hAnsi="David"/>
        </w:rPr>
      </w:pPr>
      <w:r>
        <w:rPr>
          <w:rFonts w:ascii="David" w:hAnsi="David"/>
          <w:rtl/>
        </w:rPr>
        <w:t xml:space="preserve">ביום 23.9.23, הוגשה הודעת עדכון מעו"ס לס"ד בעיריית </w:t>
      </w:r>
      <w:r w:rsidR="00474F4F">
        <w:rPr>
          <w:rFonts w:ascii="David" w:hAnsi="David" w:hint="cs"/>
          <w:rtl/>
        </w:rPr>
        <w:t>******</w:t>
      </w:r>
      <w:r>
        <w:rPr>
          <w:rFonts w:ascii="David" w:hAnsi="David"/>
          <w:rtl/>
        </w:rPr>
        <w:t xml:space="preserve"> בעניין זמני שהות של האב עם הקטינה </w:t>
      </w:r>
      <w:r>
        <w:rPr>
          <w:rFonts w:ascii="David" w:hAnsi="David"/>
          <w:b/>
          <w:bCs/>
          <w:rtl/>
        </w:rPr>
        <w:t>" לאור הסכמת ההורים אנו ממליצים שזמני השהות אצל האב יתקיימו מיום חמישי 16:00 עד יום שישי 19:00".</w:t>
      </w:r>
      <w:r>
        <w:rPr>
          <w:rFonts w:ascii="David" w:hAnsi="David"/>
          <w:rtl/>
        </w:rPr>
        <w:t xml:space="preserve"> </w:t>
      </w:r>
    </w:p>
    <w:p w:rsidR="00F66509" w:rsidRDefault="00F66509" w:rsidP="00F66509">
      <w:pPr>
        <w:pStyle w:val="ad"/>
        <w:spacing w:before="240" w:after="240" w:line="360" w:lineRule="auto"/>
        <w:ind w:left="714"/>
        <w:jc w:val="both"/>
        <w:rPr>
          <w:rFonts w:ascii="David" w:hAnsi="David"/>
        </w:rPr>
      </w:pPr>
    </w:p>
    <w:p w:rsidR="008E6944" w:rsidRDefault="008E6944" w:rsidP="008E6944">
      <w:pPr>
        <w:pStyle w:val="ad"/>
        <w:numPr>
          <w:ilvl w:val="0"/>
          <w:numId w:val="1"/>
        </w:numPr>
        <w:spacing w:before="240" w:after="240" w:line="360" w:lineRule="auto"/>
        <w:jc w:val="both"/>
        <w:rPr>
          <w:rFonts w:ascii="David" w:hAnsi="David"/>
        </w:rPr>
      </w:pPr>
      <w:r>
        <w:rPr>
          <w:rFonts w:ascii="David" w:hAnsi="David"/>
          <w:rtl/>
        </w:rPr>
        <w:t>זמני השהות מצומצמים, אינם כוללים לינה וכל נטל גידול הקטינה מוטל על כתפי האם.</w:t>
      </w:r>
    </w:p>
    <w:p w:rsidR="008E6944" w:rsidRDefault="008E6944" w:rsidP="008E6944">
      <w:pPr>
        <w:spacing w:before="240" w:after="240" w:line="360" w:lineRule="auto"/>
        <w:ind w:left="360"/>
        <w:jc w:val="both"/>
        <w:rPr>
          <w:rFonts w:ascii="David" w:hAnsi="David"/>
          <w:b/>
          <w:bCs/>
          <w:u w:val="single"/>
        </w:rPr>
      </w:pPr>
      <w:r>
        <w:rPr>
          <w:rFonts w:ascii="David" w:hAnsi="David"/>
          <w:b/>
          <w:bCs/>
          <w:u w:val="single"/>
          <w:rtl/>
        </w:rPr>
        <w:t>צרכי הקטינה</w:t>
      </w:r>
    </w:p>
    <w:p w:rsidR="008E6944" w:rsidRDefault="008E6944" w:rsidP="008E6944">
      <w:pPr>
        <w:pStyle w:val="ad"/>
        <w:numPr>
          <w:ilvl w:val="0"/>
          <w:numId w:val="1"/>
        </w:numPr>
        <w:spacing w:before="240" w:after="240" w:line="360" w:lineRule="auto"/>
        <w:ind w:left="714" w:hanging="357"/>
        <w:jc w:val="both"/>
        <w:rPr>
          <w:rFonts w:ascii="David" w:hAnsi="David"/>
        </w:rPr>
      </w:pPr>
      <w:r>
        <w:rPr>
          <w:rFonts w:ascii="David" w:hAnsi="David"/>
          <w:rtl/>
        </w:rPr>
        <w:t>בבע"מ 919/15 ציין כב' השופט פוגלמן כי צרכיהם ההכרחיים של קטינים עומדים על סך של בין 1,300 ל – 1,400 ₪ לחודש. סכום זה אינו כולל הוצאות בגין מדור ואחזקת מדור. (סעיף 5 לפסק הדין).</w:t>
      </w:r>
    </w:p>
    <w:p w:rsidR="00F66509" w:rsidRDefault="00F66509" w:rsidP="00F66509">
      <w:pPr>
        <w:pStyle w:val="ad"/>
        <w:spacing w:before="240" w:after="240" w:line="360" w:lineRule="auto"/>
        <w:ind w:left="714"/>
        <w:jc w:val="both"/>
        <w:rPr>
          <w:rFonts w:ascii="David" w:hAnsi="David"/>
        </w:rPr>
      </w:pPr>
    </w:p>
    <w:p w:rsidR="008E6944" w:rsidRDefault="008E6944" w:rsidP="008E6944">
      <w:pPr>
        <w:pStyle w:val="ad"/>
        <w:numPr>
          <w:ilvl w:val="0"/>
          <w:numId w:val="1"/>
        </w:numPr>
        <w:spacing w:before="240" w:after="240" w:line="360" w:lineRule="auto"/>
        <w:jc w:val="both"/>
        <w:rPr>
          <w:rFonts w:ascii="David" w:hAnsi="David"/>
          <w:rtl/>
        </w:rPr>
      </w:pPr>
      <w:r>
        <w:rPr>
          <w:rFonts w:ascii="David" w:hAnsi="David"/>
          <w:rtl/>
        </w:rPr>
        <w:t xml:space="preserve">לאחרונה ניתנו מספר פסקי דין אשר העמידו את צרכיהם הבסיסיים של קטינים על סך של 1,600 ₪ לחודש. בעמ"ש 46291-01-16 </w:t>
      </w:r>
      <w:r>
        <w:rPr>
          <w:rFonts w:ascii="David" w:hAnsi="David"/>
          <w:b/>
          <w:bCs/>
          <w:rtl/>
        </w:rPr>
        <w:t>פלונית נ' פלוני</w:t>
      </w:r>
      <w:r>
        <w:rPr>
          <w:rFonts w:ascii="David" w:hAnsi="David"/>
          <w:rtl/>
        </w:rPr>
        <w:t xml:space="preserve"> (09.10.17) [פורסם במאגרים המשפטיים] קבע בית המשפט שהגיעה העת לעריכת שינוי בקביעת סכום המזונות ההכרחיים ובמקרה הספציפי שנדון בפניו הועמדו צרכי קטין על 1,600 ₪: </w:t>
      </w:r>
    </w:p>
    <w:p w:rsidR="008E6944" w:rsidRDefault="008E6944" w:rsidP="008E6944">
      <w:pPr>
        <w:spacing w:before="240" w:after="240" w:line="360" w:lineRule="auto"/>
        <w:ind w:left="720"/>
        <w:jc w:val="both"/>
        <w:rPr>
          <w:rFonts w:ascii="David" w:hAnsi="David"/>
          <w:b/>
          <w:bCs/>
          <w:rtl/>
        </w:rPr>
      </w:pPr>
      <w:r>
        <w:rPr>
          <w:rFonts w:ascii="David" w:hAnsi="David"/>
          <w:b/>
          <w:bCs/>
          <w:rtl/>
        </w:rPr>
        <w:t>"ייתכן ואכן הגיעה העת לעריכת שינוי נוסף בעת קביעת סכום המזונות ההכרחיים ובמיוחד לאור הצרכים שהתווספו, כגון כל הקשור באמצעי התקשורת השונים והמחשוב, אשר ניתן לראות בהם, כיום כצרכים הכרחיים.</w:t>
      </w:r>
    </w:p>
    <w:p w:rsidR="008E6944" w:rsidRDefault="008E6944" w:rsidP="008E6944">
      <w:pPr>
        <w:spacing w:before="240" w:after="240" w:line="360" w:lineRule="auto"/>
        <w:ind w:left="720"/>
        <w:jc w:val="both"/>
        <w:rPr>
          <w:rFonts w:ascii="David" w:hAnsi="David"/>
          <w:b/>
          <w:bCs/>
          <w:rtl/>
        </w:rPr>
      </w:pPr>
      <w:r>
        <w:rPr>
          <w:rFonts w:ascii="David" w:hAnsi="David"/>
          <w:b/>
          <w:bCs/>
          <w:rtl/>
        </w:rPr>
        <w:t>אולם, אף מבלי לקבוע מסמרות בדבר לעת הזו, כפי שצויין לעיל, יש מקום לבחון את כלל הנסיבות ואזי להידרש במקרה קונקרטי להגדלת אותו סכום הנהוג, וכמפורט לעיל.</w:t>
      </w:r>
    </w:p>
    <w:p w:rsidR="008E6944" w:rsidRDefault="008E6944" w:rsidP="008E6944">
      <w:pPr>
        <w:spacing w:before="240" w:after="240" w:line="360" w:lineRule="auto"/>
        <w:ind w:left="720"/>
        <w:jc w:val="both"/>
        <w:rPr>
          <w:rFonts w:ascii="David" w:hAnsi="David"/>
          <w:b/>
          <w:bCs/>
          <w:rtl/>
        </w:rPr>
      </w:pPr>
      <w:r>
        <w:rPr>
          <w:rFonts w:ascii="David" w:hAnsi="David"/>
          <w:b/>
          <w:bCs/>
          <w:rtl/>
        </w:rPr>
        <w:lastRenderedPageBreak/>
        <w:t>17.  החיוב הנוסף יחול ממועד הגשת התביעה ובאופן שבמקום הסכום של 1,450 ₪ יבוא הסכום של 1,600 ₪ כאשר הפרשי העבר בגין המפורט לעיל ישולמו ב 4- תשלומים".</w:t>
      </w:r>
    </w:p>
    <w:p w:rsidR="008E6944" w:rsidRDefault="008E6944" w:rsidP="008E6944">
      <w:pPr>
        <w:pStyle w:val="ad"/>
        <w:numPr>
          <w:ilvl w:val="0"/>
          <w:numId w:val="1"/>
        </w:numPr>
        <w:spacing w:before="240" w:after="240" w:line="360" w:lineRule="auto"/>
        <w:jc w:val="both"/>
        <w:rPr>
          <w:rFonts w:ascii="David" w:hAnsi="David"/>
          <w:rtl/>
        </w:rPr>
      </w:pPr>
      <w:r>
        <w:rPr>
          <w:rFonts w:ascii="David" w:hAnsi="David"/>
          <w:rtl/>
        </w:rPr>
        <w:t xml:space="preserve">בעמ"ש (ת"א) 32172-11-17 </w:t>
      </w:r>
      <w:r>
        <w:rPr>
          <w:rFonts w:ascii="David" w:hAnsi="David"/>
          <w:b/>
          <w:bCs/>
          <w:rtl/>
        </w:rPr>
        <w:t>ע.ש. (קטינה) נ' נ.ש,</w:t>
      </w:r>
      <w:r>
        <w:rPr>
          <w:rFonts w:ascii="David" w:hAnsi="David"/>
          <w:rtl/>
        </w:rPr>
        <w:t xml:space="preserve"> עמ' 11 (10.01.19) [פורסם במאגרים המשפטיים] קבעה כב' השופטת י. שבח כי צרכי הקטינים שאינן טעונים הוכחה עומדים על 1,600 -1,700 ₪ : </w:t>
      </w:r>
    </w:p>
    <w:p w:rsidR="008E6944" w:rsidRDefault="008E6944" w:rsidP="008E6944">
      <w:pPr>
        <w:spacing w:before="240" w:after="240" w:line="360" w:lineRule="auto"/>
        <w:ind w:left="720"/>
        <w:jc w:val="both"/>
        <w:rPr>
          <w:rFonts w:ascii="David" w:hAnsi="David"/>
          <w:b/>
          <w:bCs/>
          <w:rtl/>
        </w:rPr>
      </w:pPr>
      <w:r>
        <w:rPr>
          <w:rFonts w:ascii="David" w:hAnsi="David"/>
          <w:b/>
          <w:bCs/>
          <w:rtl/>
        </w:rPr>
        <w:t xml:space="preserve">"לגישתי, אין לדחות עוד את הגדלת הסכום, ועד שייקבע הסכום המשקף את עלות צרכיו של הקטין, בשני הבתים גם יחד, זה שאינו טעון הוכחה, באופן אמפירי ובהתבסס על חוות דעת כלכליות, אין מנוס מהפעלת שיקול הדעת השיפוטי וניסיון החיים, ומהעלאת הסכום, שלא עודכן מזה שנים, לכדי סך של  1600-1700 .₪." </w:t>
      </w:r>
    </w:p>
    <w:p w:rsidR="008E6944" w:rsidRDefault="008E6944" w:rsidP="008E6944">
      <w:pPr>
        <w:pStyle w:val="ad"/>
        <w:numPr>
          <w:ilvl w:val="0"/>
          <w:numId w:val="1"/>
        </w:numPr>
        <w:spacing w:before="240" w:after="240" w:line="360" w:lineRule="auto"/>
        <w:jc w:val="both"/>
        <w:rPr>
          <w:rFonts w:ascii="David" w:hAnsi="David"/>
          <w:rtl/>
        </w:rPr>
      </w:pPr>
      <w:r>
        <w:rPr>
          <w:rFonts w:ascii="David" w:hAnsi="David"/>
          <w:rtl/>
        </w:rPr>
        <w:t>בעמ"ש 44496-10-20 א. נ' ב. (ניתן במיום 11.08.2021 פורסם במאגרים) קבע כב' השופט ג'יוסי:</w:t>
      </w:r>
    </w:p>
    <w:p w:rsidR="008E6944" w:rsidRDefault="008E6944" w:rsidP="008E6944">
      <w:pPr>
        <w:spacing w:before="240" w:after="240" w:line="360" w:lineRule="auto"/>
        <w:ind w:left="720"/>
        <w:jc w:val="both"/>
        <w:rPr>
          <w:rFonts w:ascii="David" w:hAnsi="David"/>
          <w:b/>
          <w:bCs/>
          <w:rtl/>
        </w:rPr>
      </w:pPr>
      <w:r>
        <w:rPr>
          <w:rFonts w:ascii="David" w:hAnsi="David"/>
          <w:b/>
          <w:bCs/>
          <w:rtl/>
        </w:rPr>
        <w:t>"אעיר, כי גם אנוכי סבור, שיש מקום לעדכן את מנעד הצרכים המינימליים, ובהתאם גם את הצרכים הממוצעים של קטין, עת כאמור לעיל, סבור אני, כי סך של 1,400 ₪ מצוי בצידו הנמוך של המנעד האמור."</w:t>
      </w:r>
    </w:p>
    <w:p w:rsidR="008E6944" w:rsidRDefault="008E6944" w:rsidP="008E6944">
      <w:pPr>
        <w:pStyle w:val="ad"/>
        <w:numPr>
          <w:ilvl w:val="0"/>
          <w:numId w:val="1"/>
        </w:numPr>
        <w:spacing w:before="240" w:after="240" w:line="360" w:lineRule="auto"/>
        <w:jc w:val="both"/>
        <w:rPr>
          <w:rFonts w:ascii="David" w:hAnsi="David"/>
          <w:rtl/>
        </w:rPr>
      </w:pPr>
      <w:r>
        <w:rPr>
          <w:rFonts w:ascii="David" w:hAnsi="David"/>
          <w:rtl/>
        </w:rPr>
        <w:t xml:space="preserve">הקטינה לומדת בגן ילדים ולא פורטו צרכים מיוחדים למעט הוצאות גן 650 ₪ בחודש (נספח 3, סיכומי התובעת). נוכח המגמה הקבוע בפסיקה ונוכח רמת ההשתכרות הנמוכה של שני ההורים </w:t>
      </w:r>
      <w:r>
        <w:rPr>
          <w:rFonts w:ascii="David" w:hAnsi="David"/>
          <w:b/>
          <w:bCs/>
          <w:rtl/>
        </w:rPr>
        <w:t>אעמיד את צרכיה הבסיסיים של הקטינה על סך של 1,500 ₪.</w:t>
      </w:r>
      <w:r>
        <w:rPr>
          <w:rFonts w:ascii="David" w:hAnsi="David"/>
          <w:rtl/>
        </w:rPr>
        <w:t xml:space="preserve"> </w:t>
      </w:r>
    </w:p>
    <w:p w:rsidR="008E6944" w:rsidRDefault="008E6944" w:rsidP="008E6944">
      <w:pPr>
        <w:pStyle w:val="ad"/>
        <w:rPr>
          <w:rFonts w:ascii="David" w:hAnsi="David"/>
        </w:rPr>
      </w:pPr>
    </w:p>
    <w:p w:rsidR="008E6944" w:rsidRDefault="008E6944" w:rsidP="008E6944">
      <w:pPr>
        <w:pStyle w:val="ad"/>
        <w:rPr>
          <w:rtl/>
        </w:rPr>
      </w:pPr>
    </w:p>
    <w:p w:rsidR="008E6944" w:rsidRDefault="008E6944" w:rsidP="008E6944">
      <w:pPr>
        <w:spacing w:line="360" w:lineRule="auto"/>
        <w:ind w:left="360"/>
        <w:jc w:val="both"/>
        <w:rPr>
          <w:b/>
          <w:bCs/>
          <w:u w:val="single"/>
          <w:rtl/>
        </w:rPr>
      </w:pPr>
      <w:r>
        <w:rPr>
          <w:b/>
          <w:bCs/>
          <w:u w:val="single"/>
          <w:rtl/>
        </w:rPr>
        <w:t>הסכום בו יחוייב הנתבע</w:t>
      </w:r>
    </w:p>
    <w:p w:rsidR="008E6944" w:rsidRDefault="008E6944" w:rsidP="008E6944">
      <w:pPr>
        <w:numPr>
          <w:ilvl w:val="0"/>
          <w:numId w:val="1"/>
        </w:numPr>
        <w:spacing w:before="240" w:after="240" w:line="360" w:lineRule="auto"/>
        <w:ind w:left="714" w:hanging="357"/>
        <w:jc w:val="both"/>
      </w:pPr>
      <w:r>
        <w:rPr>
          <w:rtl/>
        </w:rPr>
        <w:t>הנתבע לא הוכיח כי הוא נעדר כושר השתכרות כלל נוכח נכותו, ועל כן אני סבורה כי לאב פוטנציאל השתכרות גבוה מזה לו הוא טוען. לכל הפחות על האב להשתכר שכר בגובה שכר מינימום.</w:t>
      </w:r>
    </w:p>
    <w:p w:rsidR="008E6944" w:rsidRDefault="008E6944" w:rsidP="008E6944">
      <w:pPr>
        <w:numPr>
          <w:ilvl w:val="0"/>
          <w:numId w:val="1"/>
        </w:numPr>
        <w:spacing w:line="360" w:lineRule="auto"/>
        <w:jc w:val="both"/>
      </w:pPr>
      <w:r>
        <w:rPr>
          <w:rtl/>
        </w:rPr>
        <w:t xml:space="preserve">בעניין זה, הלכה ידועה היא כי יכולתו של אב לשלם מזונות ילדיו הקטינים אינה נקבעת רק על פי הכנסתו בפועל מעבודתו, אלא נגזרת גם מפוטנציאל השתכרותו, בהתאם למקצועו ולכישוריו (ר' ע"א 130/93 </w:t>
      </w:r>
      <w:r>
        <w:rPr>
          <w:b/>
          <w:bCs/>
          <w:rtl/>
        </w:rPr>
        <w:t xml:space="preserve">פרייס </w:t>
      </w:r>
      <w:r>
        <w:rPr>
          <w:rtl/>
        </w:rPr>
        <w:t>נ'</w:t>
      </w:r>
      <w:r>
        <w:rPr>
          <w:b/>
          <w:bCs/>
          <w:rtl/>
        </w:rPr>
        <w:t xml:space="preserve"> פרייס, </w:t>
      </w:r>
      <w:r>
        <w:rPr>
          <w:rtl/>
        </w:rPr>
        <w:t xml:space="preserve">פ"ד לח(2) 721, 725; ע"א 239/85 </w:t>
      </w:r>
      <w:r>
        <w:rPr>
          <w:b/>
          <w:bCs/>
          <w:rtl/>
        </w:rPr>
        <w:t xml:space="preserve">עמיצור </w:t>
      </w:r>
      <w:r>
        <w:rPr>
          <w:rtl/>
        </w:rPr>
        <w:t>נ'</w:t>
      </w:r>
      <w:r>
        <w:rPr>
          <w:b/>
          <w:bCs/>
          <w:rtl/>
        </w:rPr>
        <w:t xml:space="preserve"> עמיצור, </w:t>
      </w:r>
      <w:r>
        <w:rPr>
          <w:rtl/>
        </w:rPr>
        <w:t xml:space="preserve">פ"ד מ(1) 147, 151-152). כמו כן נפסק, כי על אב חולה חובה להתאמץ עד קצה גבול היכולת, ולעשות כל שביכולתו לשם קיום חובותיו כלפי משפחתו (ר' ע"א 378/80 </w:t>
      </w:r>
      <w:r>
        <w:rPr>
          <w:b/>
          <w:bCs/>
          <w:rtl/>
        </w:rPr>
        <w:t xml:space="preserve">יצהר </w:t>
      </w:r>
      <w:r>
        <w:rPr>
          <w:rtl/>
        </w:rPr>
        <w:t>נ'</w:t>
      </w:r>
      <w:r>
        <w:rPr>
          <w:b/>
          <w:bCs/>
          <w:rtl/>
        </w:rPr>
        <w:t xml:space="preserve"> יצהר, </w:t>
      </w:r>
      <w:r>
        <w:rPr>
          <w:rtl/>
        </w:rPr>
        <w:t xml:space="preserve">פ"ד לה(1) 329, 333; וכן בר"ע (ת"א) 95/97 </w:t>
      </w:r>
      <w:r>
        <w:rPr>
          <w:b/>
          <w:bCs/>
          <w:rtl/>
        </w:rPr>
        <w:t xml:space="preserve">כדורי </w:t>
      </w:r>
      <w:r>
        <w:rPr>
          <w:rtl/>
        </w:rPr>
        <w:t>נ'</w:t>
      </w:r>
      <w:r>
        <w:rPr>
          <w:b/>
          <w:bCs/>
          <w:rtl/>
        </w:rPr>
        <w:t xml:space="preserve"> כדורי</w:t>
      </w:r>
      <w:r>
        <w:rPr>
          <w:rtl/>
        </w:rPr>
        <w:t xml:space="preserve"> (מאגרים משפטיים)).</w:t>
      </w:r>
    </w:p>
    <w:p w:rsidR="008E6944" w:rsidRDefault="008E6944" w:rsidP="008E6944">
      <w:pPr>
        <w:numPr>
          <w:ilvl w:val="0"/>
          <w:numId w:val="1"/>
        </w:numPr>
        <w:spacing w:before="240" w:after="240" w:line="360" w:lineRule="auto"/>
        <w:jc w:val="both"/>
        <w:rPr>
          <w:b/>
          <w:bCs/>
        </w:rPr>
      </w:pPr>
      <w:r>
        <w:rPr>
          <w:rFonts w:ascii="David" w:eastAsia="David" w:hAnsi="David"/>
          <w:b/>
          <w:bCs/>
          <w:rtl/>
        </w:rPr>
        <w:lastRenderedPageBreak/>
        <w:t>במצב דברים זה אני סבורה כי יש להטיל על האב לשאת בצרכים ההכרחיים של הקטינה בסך של 1,500 ₪ לחודש בתוספת הוצאות מדור.</w:t>
      </w:r>
    </w:p>
    <w:p w:rsidR="008E6944" w:rsidRDefault="008E6944" w:rsidP="008E6944">
      <w:pPr>
        <w:spacing w:line="360" w:lineRule="auto"/>
        <w:ind w:left="586" w:right="720"/>
        <w:jc w:val="both"/>
        <w:rPr>
          <w:b/>
          <w:bCs/>
          <w:u w:val="single"/>
        </w:rPr>
      </w:pPr>
      <w:r>
        <w:rPr>
          <w:b/>
          <w:bCs/>
          <w:u w:val="single"/>
          <w:rtl/>
        </w:rPr>
        <w:t>מדור ואחזקתו</w:t>
      </w:r>
    </w:p>
    <w:p w:rsidR="008E6944" w:rsidRDefault="008E6944" w:rsidP="008E6944">
      <w:pPr>
        <w:numPr>
          <w:ilvl w:val="0"/>
          <w:numId w:val="1"/>
        </w:numPr>
        <w:spacing w:before="240" w:after="240" w:line="360" w:lineRule="auto"/>
        <w:ind w:left="714" w:hanging="357"/>
        <w:jc w:val="both"/>
        <w:rPr>
          <w:rtl/>
        </w:rPr>
      </w:pPr>
      <w:r>
        <w:rPr>
          <w:rtl/>
        </w:rPr>
        <w:t xml:space="preserve">כאמור התובעת טוענת כי היא מתגוררת יחד עם הקטינה ביחידת דיור בבית הוריה ולא צרפה כל אסמכתא המעידה על הוצאותיה במדור או באחזקת המדור. </w:t>
      </w:r>
    </w:p>
    <w:p w:rsidR="008E6944" w:rsidRDefault="008E6944" w:rsidP="008E6944">
      <w:pPr>
        <w:pStyle w:val="ad"/>
        <w:numPr>
          <w:ilvl w:val="0"/>
          <w:numId w:val="1"/>
        </w:numPr>
        <w:spacing w:before="240" w:after="240" w:line="360" w:lineRule="auto"/>
        <w:ind w:left="714" w:hanging="357"/>
        <w:jc w:val="both"/>
      </w:pPr>
      <w:r>
        <w:rPr>
          <w:rtl/>
        </w:rPr>
        <w:t xml:space="preserve">אמנם התובעת מקבלת סיוע מהוריה והם מארחים אותה בביתם, אך אין הדבר מעיד על כך שלקטינה אין הוצאות מדור שעל הנתבע לשאת בהם. כל עוד הנתבע אינו מקיים את חובתו כלפי הקטינה נאלצת התובעת להיעזר בהוריה. </w:t>
      </w:r>
    </w:p>
    <w:p w:rsidR="008E6944" w:rsidRDefault="008E6944" w:rsidP="008E6944">
      <w:pPr>
        <w:numPr>
          <w:ilvl w:val="0"/>
          <w:numId w:val="1"/>
        </w:numPr>
        <w:spacing w:before="240" w:line="360" w:lineRule="auto"/>
        <w:jc w:val="both"/>
      </w:pPr>
      <w:r>
        <w:rPr>
          <w:rtl/>
        </w:rPr>
        <w:t>על כן, אני קובעת כי חלקה של הקטינה בהוצאות המדור עומד על סך של 300 ₪.</w:t>
      </w:r>
    </w:p>
    <w:p w:rsidR="008E6944" w:rsidRDefault="008E6944" w:rsidP="008E6944">
      <w:pPr>
        <w:numPr>
          <w:ilvl w:val="0"/>
          <w:numId w:val="1"/>
        </w:numPr>
        <w:spacing w:before="240" w:line="360" w:lineRule="auto"/>
        <w:jc w:val="both"/>
        <w:rPr>
          <w:b/>
          <w:bCs/>
        </w:rPr>
      </w:pPr>
      <w:r>
        <w:rPr>
          <w:b/>
          <w:bCs/>
          <w:rtl/>
        </w:rPr>
        <w:t xml:space="preserve">בסך הכל על האב לשאת במזונות הקטינה ומדורה בסך של 1,800 ₪. </w:t>
      </w:r>
    </w:p>
    <w:p w:rsidR="008E6944" w:rsidRDefault="008E6944" w:rsidP="008E6944">
      <w:pPr>
        <w:spacing w:line="360" w:lineRule="auto"/>
        <w:ind w:left="19"/>
        <w:jc w:val="both"/>
        <w:rPr>
          <w:b/>
          <w:bCs/>
          <w:u w:val="single"/>
        </w:rPr>
      </w:pPr>
    </w:p>
    <w:p w:rsidR="008E6944" w:rsidRDefault="008E6944" w:rsidP="008E6944">
      <w:pPr>
        <w:pStyle w:val="ad"/>
        <w:numPr>
          <w:ilvl w:val="0"/>
          <w:numId w:val="1"/>
        </w:numPr>
        <w:spacing w:line="360" w:lineRule="auto"/>
        <w:jc w:val="both"/>
        <w:rPr>
          <w:b/>
          <w:bCs/>
          <w:u w:val="single"/>
          <w:rtl/>
        </w:rPr>
      </w:pPr>
      <w:r>
        <w:rPr>
          <w:b/>
          <w:bCs/>
          <w:u w:val="single"/>
          <w:rtl/>
        </w:rPr>
        <w:t>לסיכום</w:t>
      </w:r>
    </w:p>
    <w:p w:rsidR="008E6944" w:rsidRDefault="008E6944" w:rsidP="008E6944">
      <w:pPr>
        <w:spacing w:line="360" w:lineRule="auto"/>
        <w:jc w:val="both"/>
        <w:rPr>
          <w:b/>
          <w:bCs/>
          <w:highlight w:val="yellow"/>
          <w:rtl/>
        </w:rPr>
      </w:pPr>
    </w:p>
    <w:p w:rsidR="008E6944" w:rsidRDefault="008E6944" w:rsidP="008E6944">
      <w:pPr>
        <w:numPr>
          <w:ilvl w:val="1"/>
          <w:numId w:val="2"/>
        </w:numPr>
        <w:tabs>
          <w:tab w:val="num" w:pos="1153"/>
        </w:tabs>
        <w:spacing w:line="360" w:lineRule="auto"/>
        <w:ind w:left="1153" w:hanging="567"/>
        <w:jc w:val="both"/>
        <w:rPr>
          <w:rtl/>
        </w:rPr>
      </w:pPr>
      <w:r>
        <w:rPr>
          <w:rtl/>
        </w:rPr>
        <w:t xml:space="preserve">האב ישלם למזונות הקטינה, באמצעות התובעת, סך כולל של </w:t>
      </w:r>
      <w:r>
        <w:rPr>
          <w:b/>
          <w:bCs/>
          <w:rtl/>
        </w:rPr>
        <w:t xml:space="preserve">1,800 ₪ </w:t>
      </w:r>
      <w:r>
        <w:rPr>
          <w:rtl/>
        </w:rPr>
        <w:t>לחודש (כולל מדור) שישולמו החל מיום מתן פסק הדין ובכל 10 לחודש שלאחריו, וזאת עד הגיע הקטינה לגיל 18 או תום סיום לימודי התיכון, המאוחר מבין השניים.</w:t>
      </w:r>
    </w:p>
    <w:p w:rsidR="008E6944" w:rsidRDefault="008E6944" w:rsidP="008E6944">
      <w:pPr>
        <w:tabs>
          <w:tab w:val="num" w:pos="1440"/>
        </w:tabs>
        <w:spacing w:line="360" w:lineRule="auto"/>
        <w:ind w:left="1153"/>
        <w:jc w:val="both"/>
      </w:pPr>
    </w:p>
    <w:p w:rsidR="008E6944" w:rsidRDefault="008E6944" w:rsidP="008E6944">
      <w:pPr>
        <w:numPr>
          <w:ilvl w:val="1"/>
          <w:numId w:val="2"/>
        </w:numPr>
        <w:tabs>
          <w:tab w:val="num" w:pos="1153"/>
        </w:tabs>
        <w:spacing w:line="360" w:lineRule="auto"/>
        <w:ind w:left="1153" w:hanging="567"/>
        <w:jc w:val="both"/>
      </w:pPr>
      <w:r>
        <w:rPr>
          <w:rtl/>
        </w:rPr>
        <w:t xml:space="preserve">דמי המזונות יהיו צמודים למדד יוקר המחיה על בסיס המדד הידוע ביום מתן פסק הדין  ויעודכנו אחת לשלושה חודשים, ללא חיובים רטרואקטיביים.  </w:t>
      </w:r>
    </w:p>
    <w:p w:rsidR="008E6944" w:rsidRDefault="008E6944" w:rsidP="008E6944">
      <w:pPr>
        <w:spacing w:line="360" w:lineRule="auto"/>
        <w:ind w:left="1153"/>
        <w:jc w:val="both"/>
      </w:pPr>
    </w:p>
    <w:p w:rsidR="008E6944" w:rsidRDefault="008E6944" w:rsidP="008E6944">
      <w:pPr>
        <w:numPr>
          <w:ilvl w:val="1"/>
          <w:numId w:val="2"/>
        </w:numPr>
        <w:tabs>
          <w:tab w:val="num" w:pos="1153"/>
        </w:tabs>
        <w:spacing w:line="360" w:lineRule="auto"/>
        <w:ind w:left="1153" w:hanging="567"/>
        <w:jc w:val="both"/>
        <w:rPr>
          <w:rFonts w:ascii="David" w:eastAsiaTheme="minorHAnsi" w:hAnsi="David"/>
          <w:noProof w:val="0"/>
          <w:rtl/>
        </w:rPr>
      </w:pPr>
      <w:r>
        <w:rPr>
          <w:rtl/>
        </w:rPr>
        <w:t>הסכום הנקוב בס"ק א' לעיל יהיה צמוד למדד המחירים לצרכן על בסיס המדד הידוע היום ויעודכן פעם בשנה, במזונות חודש ספטמבר של כל שנה, ללא הפרשים לתקופות הביניים וללא</w:t>
      </w:r>
      <w:r>
        <w:rPr>
          <w:rFonts w:ascii="David" w:eastAsiaTheme="minorHAnsi" w:hAnsi="David"/>
          <w:noProof w:val="0"/>
          <w:rtl/>
        </w:rPr>
        <w:t xml:space="preserve"> מדד שלילי.  </w:t>
      </w:r>
    </w:p>
    <w:p w:rsidR="008E6944" w:rsidRDefault="008E6944" w:rsidP="008E6944">
      <w:pPr>
        <w:spacing w:line="360" w:lineRule="auto"/>
        <w:ind w:left="1153"/>
        <w:jc w:val="both"/>
        <w:rPr>
          <w:rFonts w:ascii="David" w:eastAsiaTheme="minorHAnsi" w:hAnsi="David"/>
          <w:noProof w:val="0"/>
        </w:rPr>
      </w:pPr>
    </w:p>
    <w:p w:rsidR="008E6944" w:rsidRDefault="008E6944" w:rsidP="008E6944">
      <w:pPr>
        <w:numPr>
          <w:ilvl w:val="1"/>
          <w:numId w:val="2"/>
        </w:numPr>
        <w:tabs>
          <w:tab w:val="num" w:pos="1153"/>
        </w:tabs>
        <w:spacing w:line="360" w:lineRule="auto"/>
        <w:ind w:left="1153" w:hanging="567"/>
        <w:jc w:val="both"/>
        <w:rPr>
          <w:rtl/>
        </w:rPr>
      </w:pPr>
      <w:r>
        <w:rPr>
          <w:rtl/>
        </w:rPr>
        <w:t xml:space="preserve">קצבה ומענק המשולמים על ידי המוסד לביטוח לאומי בגין הקטינה, ישולמו לאם בנוסף לדמי המזונות. </w:t>
      </w:r>
    </w:p>
    <w:p w:rsidR="008E6944" w:rsidRDefault="008E6944" w:rsidP="008E6944">
      <w:pPr>
        <w:spacing w:line="360" w:lineRule="auto"/>
        <w:ind w:left="19"/>
        <w:jc w:val="both"/>
        <w:rPr>
          <w:b/>
          <w:bCs/>
          <w:u w:val="single"/>
        </w:rPr>
      </w:pPr>
      <w:r>
        <w:rPr>
          <w:b/>
          <w:bCs/>
          <w:u w:val="single"/>
          <w:rtl/>
        </w:rPr>
        <w:t>הוצאות רפואה</w:t>
      </w:r>
    </w:p>
    <w:p w:rsidR="008E6944" w:rsidRDefault="008E6944" w:rsidP="008E6944">
      <w:pPr>
        <w:numPr>
          <w:ilvl w:val="1"/>
          <w:numId w:val="2"/>
        </w:numPr>
        <w:tabs>
          <w:tab w:val="num" w:pos="1153"/>
        </w:tabs>
        <w:spacing w:line="360" w:lineRule="auto"/>
        <w:ind w:left="1153" w:hanging="567"/>
        <w:jc w:val="both"/>
        <w:rPr>
          <w:rtl/>
        </w:rPr>
      </w:pPr>
      <w:r>
        <w:rPr>
          <w:rtl/>
        </w:rPr>
        <w:t xml:space="preserve">החל מיום פסק הדין יישאו הצדדים בחלקים שווים ביניהם בהוצאות רפואיות חריגות מכל מין וסוג שהוא, לרבות רפואת שיניים, כולל אורתודנטיה, משקפיים/עדשות מגע, </w:t>
      </w:r>
      <w:r>
        <w:rPr>
          <w:rtl/>
        </w:rPr>
        <w:lastRenderedPageBreak/>
        <w:t xml:space="preserve">טיפולים פסיכולוגיים/רגשיים, אבחונים בכלל זה, אבחונים בגין לקות למידה, וכל הוצאה רפואית אחרת חריגה אשר אינה מכוסה (במלואה או בחלקה) על ידי קופת החולים. בתוך כך גם הפרשים בגין אותה הוצאה חריגה לאחר קבלת החזר מכל מקור, אלא אם ההחזר מתקבל מביטוח פרטי הממומן על ידי הורה אחד בלבד, או אז רק ההורה המממן ייהנה מהחזר זה. </w:t>
      </w:r>
    </w:p>
    <w:p w:rsidR="008E6944" w:rsidRDefault="008E6944" w:rsidP="008E6944">
      <w:pPr>
        <w:spacing w:line="360" w:lineRule="auto"/>
        <w:ind w:left="1153"/>
        <w:jc w:val="both"/>
      </w:pPr>
    </w:p>
    <w:p w:rsidR="008E6944" w:rsidRDefault="008E6944" w:rsidP="008E6944">
      <w:pPr>
        <w:numPr>
          <w:ilvl w:val="1"/>
          <w:numId w:val="2"/>
        </w:numPr>
        <w:tabs>
          <w:tab w:val="num" w:pos="1153"/>
        </w:tabs>
        <w:spacing w:line="360" w:lineRule="auto"/>
        <w:ind w:left="1153" w:hanging="567"/>
        <w:jc w:val="both"/>
        <w:rPr>
          <w:rtl/>
        </w:rPr>
      </w:pPr>
      <w:r>
        <w:rPr>
          <w:rtl/>
        </w:rPr>
        <w:t xml:space="preserve">בכל צורך רפואי על הצדדים לפנות לרפואה הציבורית בלבד, אלא אם קיימת מניעה לעשות כן. פנייה לרפואה פרטית מבלי שקיימת מניעה לקבלת הטיפול ברפואה הציבורית, לא תחייב את הצד השני אלא עד לגובה העלות ברפואה הציבורית.  </w:t>
      </w:r>
    </w:p>
    <w:p w:rsidR="008E6944" w:rsidRDefault="008E6944" w:rsidP="008E6944">
      <w:pPr>
        <w:spacing w:line="360" w:lineRule="auto"/>
        <w:ind w:left="1153"/>
        <w:jc w:val="both"/>
      </w:pPr>
    </w:p>
    <w:p w:rsidR="008E6944" w:rsidRDefault="008E6944" w:rsidP="008E6944">
      <w:pPr>
        <w:numPr>
          <w:ilvl w:val="1"/>
          <w:numId w:val="2"/>
        </w:numPr>
        <w:tabs>
          <w:tab w:val="num" w:pos="1153"/>
        </w:tabs>
        <w:spacing w:line="360" w:lineRule="auto"/>
        <w:ind w:left="1153" w:hanging="567"/>
        <w:jc w:val="both"/>
        <w:rPr>
          <w:rtl/>
        </w:rPr>
      </w:pPr>
      <w:r>
        <w:rPr>
          <w:rtl/>
        </w:rPr>
        <w:t xml:space="preserve">כל הוצאה רפואית חריגה כאמור לעיל, תעשה על יסוד אסמכתה מגורם רלוונטי המאשר את נחיצות ההוצאה, אשר תועבר מהורה אחד לשני בתקשורת המתועדת טרם הוצאת ההוצאה/קבלת הטיפול, על מנת לאפשר להורה השני לבדוק עלויות ונחיצות בתוך 10 ימים ממועד משלוח האסמכתא. הוראה זו אינה חלה במקרה שבו יתעורר צורך רפואי דחוף. </w:t>
      </w:r>
    </w:p>
    <w:p w:rsidR="008E6944" w:rsidRDefault="008E6944" w:rsidP="008E6944">
      <w:pPr>
        <w:spacing w:line="360" w:lineRule="auto"/>
        <w:ind w:left="1153"/>
        <w:jc w:val="both"/>
      </w:pPr>
    </w:p>
    <w:p w:rsidR="008E6944" w:rsidRDefault="008E6944" w:rsidP="008E6944">
      <w:pPr>
        <w:numPr>
          <w:ilvl w:val="1"/>
          <w:numId w:val="2"/>
        </w:numPr>
        <w:tabs>
          <w:tab w:val="num" w:pos="1153"/>
        </w:tabs>
        <w:spacing w:line="360" w:lineRule="auto"/>
        <w:ind w:left="1153" w:hanging="567"/>
        <w:jc w:val="both"/>
        <w:rPr>
          <w:rtl/>
        </w:rPr>
      </w:pPr>
      <w:r>
        <w:rPr>
          <w:rtl/>
        </w:rPr>
        <w:t>במקרה של מחלוקת לגבי עלות ו/או נחיצות ההוצאה הרפואית החריגה, יכריע במחלוקת רופא המשפחה או רופא הילדים המטפל בקטינים או רופא מומחה רלוונטי. במחלוקת  בעניין הטיפול הרגשי, תכריע יועצת בית הספר. לחלופין, יוצאו ההוצאות בהתאם להמלצת מומחה בתחום הדרוש המוסכם על הצדדים.</w:t>
      </w:r>
    </w:p>
    <w:p w:rsidR="008E6944" w:rsidRDefault="008E6944" w:rsidP="008E6944">
      <w:pPr>
        <w:spacing w:line="360" w:lineRule="auto"/>
        <w:ind w:left="1153"/>
        <w:jc w:val="both"/>
      </w:pPr>
    </w:p>
    <w:p w:rsidR="008E6944" w:rsidRDefault="008E6944" w:rsidP="008E6944">
      <w:pPr>
        <w:spacing w:line="360" w:lineRule="auto"/>
        <w:ind w:left="19"/>
        <w:jc w:val="both"/>
        <w:rPr>
          <w:b/>
          <w:bCs/>
          <w:u w:val="single"/>
        </w:rPr>
      </w:pPr>
      <w:r>
        <w:rPr>
          <w:b/>
          <w:bCs/>
          <w:u w:val="single"/>
          <w:rtl/>
        </w:rPr>
        <w:t>הוצאות חינוך</w:t>
      </w:r>
    </w:p>
    <w:p w:rsidR="008E6944" w:rsidRDefault="008E6944" w:rsidP="008E6944">
      <w:pPr>
        <w:numPr>
          <w:ilvl w:val="1"/>
          <w:numId w:val="2"/>
        </w:numPr>
        <w:tabs>
          <w:tab w:val="num" w:pos="1153"/>
        </w:tabs>
        <w:spacing w:line="360" w:lineRule="auto"/>
        <w:ind w:left="1153" w:hanging="567"/>
        <w:jc w:val="both"/>
        <w:rPr>
          <w:rtl/>
        </w:rPr>
      </w:pPr>
      <w:r>
        <w:rPr>
          <w:rtl/>
        </w:rPr>
        <w:t>החל מיום פסק הדין יישאו הצדדים בחלקים שווים ביניהם בהוצאות החינוך על פי דרישת מערכת החינוך ו/או המסגרת החינוכית ובכלל זה, אגרות חינוך, שכר לימוד, סל תרבות, ועד כיתה, ועד הורים וכל תשלום אחר הנדרש לתשלום ישירות למערכת החינוך ו/או למסגרת החינוכית, ציוד למסגרת החינוך בתחילת השנה בקיזוז מענק חינוך, ככל שישולם כזה, ולאחר מיצוי כל הנחה.</w:t>
      </w:r>
    </w:p>
    <w:p w:rsidR="008E6944" w:rsidRDefault="008E6944" w:rsidP="008E6944">
      <w:pPr>
        <w:spacing w:line="360" w:lineRule="auto"/>
        <w:ind w:left="1153"/>
        <w:jc w:val="both"/>
      </w:pPr>
    </w:p>
    <w:p w:rsidR="008E6944" w:rsidRDefault="008E6944" w:rsidP="008E6944">
      <w:pPr>
        <w:numPr>
          <w:ilvl w:val="1"/>
          <w:numId w:val="2"/>
        </w:numPr>
        <w:tabs>
          <w:tab w:val="num" w:pos="1153"/>
        </w:tabs>
        <w:spacing w:line="360" w:lineRule="auto"/>
        <w:ind w:left="1153" w:hanging="567"/>
        <w:jc w:val="both"/>
        <w:rPr>
          <w:rtl/>
        </w:rPr>
      </w:pPr>
      <w:r>
        <w:rPr>
          <w:rtl/>
        </w:rPr>
        <w:t xml:space="preserve">הצדדים יישאו בחלקים שווים בהוצאות צהרון (עד סוף כיתה ג' בהתאם לתעריף צהרון ציבורי), חוגים (עד שני חוגים בעלות מתנ"ס ובכל מקרה עלות שני החוגים לא תעלה על 500 ₪. הוצאה זו בגין החוגים כוללת ביגוד מיוחד, ציוד, מימון תחרויות ואירועים וכל אשר נדרש במסגרת החוג), שיעורי עזר (באופן המוגבל לשלושה שיעורים פרטיים בשבוע. התשלום יהיה על בסיס רישום מהמורה הפרטי אשר יישלח לצדדים אחת לחודש), </w:t>
      </w:r>
      <w:r>
        <w:rPr>
          <w:rtl/>
        </w:rPr>
        <w:lastRenderedPageBreak/>
        <w:t>תנועת נוער (ההוצאה תכלול תשלום שנתי, ביגוד, מחנות, טיולים וכל אשר נדרש), קייטנות (מחזור אחד בקיץ בעלות קייטנת עירייה / מתנ"ס ציבורי) ואבחונים דידקטיים.</w:t>
      </w:r>
    </w:p>
    <w:p w:rsidR="008E6944" w:rsidRDefault="008E6944" w:rsidP="008E6944">
      <w:pPr>
        <w:spacing w:line="360" w:lineRule="auto"/>
        <w:ind w:left="1153"/>
        <w:jc w:val="both"/>
      </w:pPr>
    </w:p>
    <w:p w:rsidR="008E6944" w:rsidRDefault="008E6944" w:rsidP="008E6944">
      <w:pPr>
        <w:numPr>
          <w:ilvl w:val="1"/>
          <w:numId w:val="2"/>
        </w:numPr>
        <w:tabs>
          <w:tab w:val="num" w:pos="1153"/>
        </w:tabs>
        <w:spacing w:line="360" w:lineRule="auto"/>
        <w:ind w:left="1153" w:hanging="567"/>
        <w:jc w:val="both"/>
      </w:pPr>
      <w:r>
        <w:rPr>
          <w:rtl/>
        </w:rPr>
        <w:t>כל החלטה על הוצאה חינוכית מהותית תתקבל תוך שיתוף והיוועצות בין ההורים ובהסכמתם. במקרה של מחלוקת לגבי עלות ו/או נחיצות ההוצאה, תכריע במחלוקת יועצת בית הספר או מחנכת הכיתה או גורם חינוכי אחר המוסכם על הצדדים.</w:t>
      </w:r>
    </w:p>
    <w:p w:rsidR="008E6944" w:rsidRDefault="008E6944" w:rsidP="008E6944">
      <w:pPr>
        <w:spacing w:line="360" w:lineRule="auto"/>
        <w:ind w:left="1153"/>
        <w:jc w:val="both"/>
      </w:pPr>
    </w:p>
    <w:p w:rsidR="008E6944" w:rsidRDefault="008E6944" w:rsidP="008E6944">
      <w:pPr>
        <w:numPr>
          <w:ilvl w:val="1"/>
          <w:numId w:val="2"/>
        </w:numPr>
        <w:tabs>
          <w:tab w:val="num" w:pos="1153"/>
        </w:tabs>
        <w:spacing w:line="360" w:lineRule="auto"/>
        <w:ind w:left="1153" w:hanging="567"/>
        <w:jc w:val="both"/>
        <w:rPr>
          <w:b/>
          <w:bCs/>
        </w:rPr>
      </w:pPr>
      <w:r>
        <w:rPr>
          <w:rtl/>
        </w:rPr>
        <w:t xml:space="preserve">כל הוצאה חריגה אחרת שלא נכללת בס"ק ט'-י' לעיל, יישאו בה שני ההורים בחלקים שווים </w:t>
      </w:r>
      <w:r>
        <w:rPr>
          <w:b/>
          <w:bCs/>
          <w:rtl/>
        </w:rPr>
        <w:t>ובלבד</w:t>
      </w:r>
      <w:r>
        <w:rPr>
          <w:rtl/>
        </w:rPr>
        <w:t xml:space="preserve"> ששניהם הסכימו להוצאה זו בכתה באמצעות </w:t>
      </w:r>
      <w:r>
        <w:rPr>
          <w:b/>
          <w:bCs/>
          <w:rtl/>
        </w:rPr>
        <w:t xml:space="preserve">תקשורת מתועדת. </w:t>
      </w:r>
    </w:p>
    <w:p w:rsidR="00DD5761" w:rsidRDefault="00DD5761" w:rsidP="00DD5761">
      <w:pPr>
        <w:spacing w:line="360" w:lineRule="auto"/>
        <w:ind w:left="1153"/>
        <w:jc w:val="both"/>
        <w:rPr>
          <w:b/>
          <w:bCs/>
          <w:rtl/>
        </w:rPr>
      </w:pPr>
    </w:p>
    <w:p w:rsidR="008E6944" w:rsidRDefault="008E6944" w:rsidP="008E6944">
      <w:pPr>
        <w:spacing w:line="360" w:lineRule="auto"/>
        <w:ind w:left="19"/>
        <w:jc w:val="both"/>
        <w:rPr>
          <w:b/>
          <w:bCs/>
          <w:u w:val="single"/>
        </w:rPr>
      </w:pPr>
      <w:r>
        <w:rPr>
          <w:b/>
          <w:bCs/>
          <w:u w:val="single"/>
          <w:rtl/>
        </w:rPr>
        <w:t>הוראות כלליות</w:t>
      </w:r>
    </w:p>
    <w:p w:rsidR="008E6944" w:rsidRDefault="008E6944" w:rsidP="008E6944">
      <w:pPr>
        <w:numPr>
          <w:ilvl w:val="1"/>
          <w:numId w:val="2"/>
        </w:numPr>
        <w:tabs>
          <w:tab w:val="num" w:pos="1153"/>
        </w:tabs>
        <w:spacing w:line="360" w:lineRule="auto"/>
        <w:ind w:left="1153" w:hanging="567"/>
        <w:jc w:val="both"/>
        <w:rPr>
          <w:rtl/>
        </w:rPr>
      </w:pPr>
      <w:r>
        <w:rPr>
          <w:rtl/>
        </w:rPr>
        <w:t xml:space="preserve">כל הודעה ו/או מידע לרבות מסמכים, בכל הקשור לחיובי המזונות, שעל הורה אחד להעביר להורה השני, יועבר באחד מאופני התקשורת הבאים (להלן-תקשורת מתועדת): תקשורת סלולרית (כגון: </w:t>
      </w:r>
      <w:r>
        <w:t>WhatsApp</w:t>
      </w:r>
      <w:r>
        <w:rPr>
          <w:rtl/>
        </w:rPr>
        <w:t>) / דוא"ל / דואר רשום.</w:t>
      </w:r>
    </w:p>
    <w:p w:rsidR="008E6944" w:rsidRDefault="008E6944" w:rsidP="008E6944">
      <w:pPr>
        <w:spacing w:before="240" w:after="160" w:line="360" w:lineRule="auto"/>
        <w:ind w:left="1153"/>
        <w:jc w:val="both"/>
        <w:rPr>
          <w:rFonts w:ascii="David" w:eastAsiaTheme="minorHAnsi" w:hAnsi="David"/>
          <w:noProof w:val="0"/>
        </w:rPr>
      </w:pPr>
      <w:r>
        <w:rPr>
          <w:rFonts w:ascii="David" w:eastAsiaTheme="minorHAnsi" w:hAnsi="David"/>
          <w:noProof w:val="0"/>
          <w:rtl/>
        </w:rPr>
        <w:t xml:space="preserve">ההורה השולח אינו מחויב להוכיח כי ההורה השני קיבל לידיו את ההודעה אלא כי שלח לו באחד מאופני התקשורת המפורטים לעיל. כל העברה באופן אחר, תחייב את ההורה השולח להוכיח כי ההורה השני קיבל לידיו את המידע/מסמכים.  </w:t>
      </w:r>
    </w:p>
    <w:p w:rsidR="008E6944" w:rsidRDefault="008E6944" w:rsidP="008E6944">
      <w:pPr>
        <w:numPr>
          <w:ilvl w:val="1"/>
          <w:numId w:val="2"/>
        </w:numPr>
        <w:tabs>
          <w:tab w:val="num" w:pos="1153"/>
        </w:tabs>
        <w:spacing w:line="360" w:lineRule="auto"/>
        <w:ind w:left="1153" w:hanging="567"/>
        <w:jc w:val="both"/>
        <w:rPr>
          <w:rtl/>
        </w:rPr>
      </w:pPr>
      <w:r>
        <w:rPr>
          <w:rtl/>
        </w:rPr>
        <w:t>הורה אשר יישא במלוא הסכומים בגין ההוצאות המפורטות לעיל (להלן-</w:t>
      </w:r>
      <w:r>
        <w:rPr>
          <w:b/>
          <w:bCs/>
          <w:rtl/>
        </w:rPr>
        <w:t>ההורה המשלם</w:t>
      </w:r>
      <w:r>
        <w:rPr>
          <w:rtl/>
        </w:rPr>
        <w:t>) יקבל מהורה השני (להלן-</w:t>
      </w:r>
      <w:r>
        <w:rPr>
          <w:b/>
          <w:bCs/>
          <w:rtl/>
        </w:rPr>
        <w:t>ההורה החייב</w:t>
      </w:r>
      <w:r>
        <w:rPr>
          <w:rtl/>
        </w:rPr>
        <w:t>) את חלקו כאמור וזאת בתוך 10 ימים מיום שההורה המשלם שלח להורה החייב בתקשורת מתועדת דרישה בצירוף האסמכתא הרלוונטית בדבר התשלום הנדרש, ובתנאי שהמשלוח ייעשה לא יאוחר מחצי שנה לאחר ההוצאה.</w:t>
      </w:r>
    </w:p>
    <w:p w:rsidR="008E6944" w:rsidRDefault="008E6944" w:rsidP="008E6944">
      <w:pPr>
        <w:spacing w:before="240" w:after="160" w:line="360" w:lineRule="auto"/>
        <w:ind w:left="1153"/>
        <w:jc w:val="both"/>
        <w:rPr>
          <w:rFonts w:ascii="David" w:eastAsiaTheme="minorHAnsi" w:hAnsi="David"/>
          <w:noProof w:val="0"/>
        </w:rPr>
      </w:pPr>
      <w:r>
        <w:rPr>
          <w:rFonts w:ascii="David" w:eastAsiaTheme="minorHAnsi" w:hAnsi="David"/>
          <w:noProof w:val="0"/>
          <w:rtl/>
        </w:rPr>
        <w:t>לחלופין, רשאי ההורה החייב להודיע להורה המשלם בתקשורת מתועדת בתוך עשרת  הימים דלעיל, כי הוא ישלם את חלקו ישירות לגורם נותן השירות.</w:t>
      </w:r>
    </w:p>
    <w:p w:rsidR="008E6944" w:rsidRDefault="008E6944" w:rsidP="008E6944">
      <w:pPr>
        <w:numPr>
          <w:ilvl w:val="0"/>
          <w:numId w:val="1"/>
        </w:numPr>
        <w:spacing w:before="240" w:line="360" w:lineRule="auto"/>
        <w:jc w:val="both"/>
        <w:rPr>
          <w:b/>
          <w:bCs/>
          <w:rtl/>
        </w:rPr>
      </w:pPr>
      <w:r>
        <w:rPr>
          <w:b/>
          <w:bCs/>
          <w:rtl/>
        </w:rPr>
        <w:t xml:space="preserve">עד ליום 31.8.24 יחולו ההחלטות הזמניות שניתנו בעניין המזונות ומיום 1.9.24 יחול פסק הדין. </w:t>
      </w:r>
    </w:p>
    <w:p w:rsidR="008E6944" w:rsidRDefault="008E6944" w:rsidP="008E6944">
      <w:pPr>
        <w:numPr>
          <w:ilvl w:val="0"/>
          <w:numId w:val="1"/>
        </w:numPr>
        <w:spacing w:before="240" w:line="360" w:lineRule="auto"/>
        <w:jc w:val="both"/>
        <w:rPr>
          <w:b/>
          <w:bCs/>
        </w:rPr>
      </w:pPr>
      <w:r>
        <w:rPr>
          <w:b/>
          <w:bCs/>
          <w:rtl/>
        </w:rPr>
        <w:t>אין צו להוצאות.</w:t>
      </w:r>
    </w:p>
    <w:p w:rsidR="008E6944" w:rsidRDefault="008E6944" w:rsidP="008E6944">
      <w:pPr>
        <w:spacing w:line="360" w:lineRule="auto"/>
        <w:ind w:left="360"/>
        <w:jc w:val="both"/>
        <w:rPr>
          <w:b/>
          <w:bCs/>
          <w:u w:val="single"/>
          <w:rtl/>
        </w:rPr>
      </w:pPr>
    </w:p>
    <w:p w:rsidR="00D36619" w:rsidRDefault="00D36619" w:rsidP="008E6944">
      <w:pPr>
        <w:spacing w:line="360" w:lineRule="auto"/>
        <w:ind w:left="360"/>
        <w:jc w:val="both"/>
        <w:rPr>
          <w:b/>
          <w:bCs/>
          <w:u w:val="single"/>
          <w:rtl/>
        </w:rPr>
      </w:pPr>
    </w:p>
    <w:p w:rsidR="008E6944" w:rsidRDefault="008E6944" w:rsidP="008E6944">
      <w:pPr>
        <w:spacing w:line="360" w:lineRule="auto"/>
        <w:ind w:left="360"/>
        <w:jc w:val="both"/>
        <w:rPr>
          <w:b/>
          <w:bCs/>
          <w:u w:val="single"/>
          <w:rtl/>
        </w:rPr>
      </w:pPr>
      <w:r>
        <w:rPr>
          <w:b/>
          <w:bCs/>
          <w:u w:val="single"/>
          <w:rtl/>
        </w:rPr>
        <w:lastRenderedPageBreak/>
        <w:t>המזכירות תמציא העתק מפסק הדין לצדדים ותסגור את התיק.</w:t>
      </w:r>
    </w:p>
    <w:p w:rsidR="008E6944" w:rsidRDefault="008E6944" w:rsidP="008E6944">
      <w:pPr>
        <w:spacing w:line="360" w:lineRule="auto"/>
        <w:ind w:left="360"/>
        <w:jc w:val="both"/>
        <w:rPr>
          <w:b/>
          <w:bCs/>
          <w:u w:val="single"/>
          <w:rtl/>
        </w:rPr>
      </w:pPr>
    </w:p>
    <w:p w:rsidR="008E6944" w:rsidRDefault="008E6944" w:rsidP="008E6944">
      <w:pPr>
        <w:spacing w:line="360" w:lineRule="auto"/>
        <w:ind w:left="360"/>
        <w:jc w:val="both"/>
        <w:rPr>
          <w:b/>
          <w:bCs/>
          <w:u w:val="single"/>
          <w:rtl/>
        </w:rPr>
      </w:pPr>
      <w:r>
        <w:rPr>
          <w:b/>
          <w:bCs/>
          <w:u w:val="single"/>
          <w:rtl/>
        </w:rPr>
        <w:t>פסק הדין ניתן לפרסום בהשמטת פרטים מזהים.</w:t>
      </w:r>
    </w:p>
    <w:p w:rsidR="008E6944" w:rsidRDefault="008E6944" w:rsidP="008E6944">
      <w:pPr>
        <w:spacing w:line="360" w:lineRule="auto"/>
        <w:jc w:val="both"/>
        <w:rPr>
          <w:spacing w:val="6"/>
          <w:rtl/>
        </w:rPr>
      </w:pPr>
      <w:r>
        <w:rPr>
          <w:spacing w:val="6"/>
          <w:rtl/>
        </w:rPr>
        <w:t xml:space="preserve">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כ"ח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01 ספטמבר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423BB1" w:rsidP="00633C4F">
      <w:pPr>
        <w:spacing w:line="360" w:lineRule="auto"/>
        <w:ind w:left="3600" w:firstLine="720"/>
      </w:pPr>
      <w:sdt>
        <w:sdtPr>
          <w:rPr>
            <w:rtl/>
          </w:rPr>
          <w:alias w:val="MergeField"/>
          <w:tag w:val="1237"/>
          <w:id w:val="-1471288531"/>
        </w:sdtPr>
        <w:sdtEndPr/>
        <w:sdtContent>
          <w:r w:rsidR="002D26A3">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038350" cy="6953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BB1" w:rsidRDefault="00423BB1">
      <w:r>
        <w:separator/>
      </w:r>
    </w:p>
  </w:endnote>
  <w:endnote w:type="continuationSeparator" w:id="0">
    <w:p w:rsidR="00423BB1" w:rsidRDefault="00423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A38" w:rsidRDefault="00FA0A3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561A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561AC">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A38" w:rsidRDefault="00FA0A3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BB1" w:rsidRDefault="00423BB1">
      <w:r>
        <w:separator/>
      </w:r>
    </w:p>
  </w:footnote>
  <w:footnote w:type="continuationSeparator" w:id="0">
    <w:p w:rsidR="00423BB1" w:rsidRDefault="00423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A38" w:rsidRDefault="00FA0A3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423BB1" w:rsidP="00861CF5">
          <w:pPr>
            <w:rPr>
              <w:b/>
              <w:bCs/>
              <w:noProof w:val="0"/>
              <w:sz w:val="26"/>
              <w:szCs w:val="26"/>
              <w:rtl/>
            </w:rPr>
          </w:pPr>
          <w:sdt>
            <w:sdtPr>
              <w:rPr>
                <w:b/>
                <w:bCs/>
                <w:noProof w:val="0"/>
                <w:sz w:val="26"/>
                <w:szCs w:val="26"/>
                <w:rtl/>
              </w:rPr>
              <w:alias w:val="1170"/>
              <w:tag w:val="1170"/>
              <w:id w:val="299038016"/>
              <w:text w:multiLine="1"/>
            </w:sdtPr>
            <w:sdtEndPr/>
            <w:sdtContent>
              <w:r w:rsidR="00D96480">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D96480">
                <w:rPr>
                  <w:b/>
                  <w:bCs/>
                  <w:noProof w:val="0"/>
                  <w:sz w:val="26"/>
                  <w:szCs w:val="26"/>
                  <w:rtl/>
                </w:rPr>
                <w:t>25329-09-21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861CF5">
                <w:rPr>
                  <w:rFonts w:hint="cs"/>
                  <w:b/>
                  <w:bCs/>
                  <w:noProof w:val="0"/>
                  <w:sz w:val="26"/>
                  <w:szCs w:val="26"/>
                  <w:rtl/>
                </w:rPr>
                <w:t>פלונית</w:t>
              </w:r>
              <w:r w:rsidR="00D96480">
                <w:rPr>
                  <w:b/>
                  <w:bCs/>
                  <w:noProof w:val="0"/>
                  <w:sz w:val="26"/>
                  <w:szCs w:val="26"/>
                  <w:rtl/>
                </w:rPr>
                <w:t xml:space="preserve"> נ' </w:t>
              </w:r>
              <w:r w:rsidR="00861CF5">
                <w:rPr>
                  <w:rFonts w:hint="cs"/>
                  <w:b/>
                  <w:bCs/>
                  <w:noProof w:val="0"/>
                  <w:sz w:val="26"/>
                  <w:szCs w:val="26"/>
                  <w:rtl/>
                </w:rPr>
                <w:t>פלוני</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423BB1">
          <w:pPr>
            <w:rPr>
              <w:b/>
              <w:bCs/>
              <w:noProof w:val="0"/>
              <w:sz w:val="26"/>
              <w:szCs w:val="26"/>
              <w:rtl/>
            </w:rPr>
          </w:pP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sidR="005C7EC6">
                <w:rPr>
                  <w:rFonts w:hint="cs"/>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A38" w:rsidRDefault="00FA0A3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4A4115"/>
    <w:multiLevelType w:val="hybridMultilevel"/>
    <w:tmpl w:val="6AEC7F98"/>
    <w:lvl w:ilvl="0" w:tplc="CE66CD18">
      <w:start w:val="1"/>
      <w:numFmt w:val="decimal"/>
      <w:lvlText w:val="%1."/>
      <w:lvlJc w:val="left"/>
      <w:pPr>
        <w:tabs>
          <w:tab w:val="num" w:pos="720"/>
        </w:tabs>
        <w:ind w:left="720" w:hanging="360"/>
      </w:pPr>
      <w:rPr>
        <w:rFonts w:cs="Times New Roman"/>
      </w:rPr>
    </w:lvl>
    <w:lvl w:ilvl="1" w:tplc="59E4DDC0">
      <w:start w:val="1"/>
      <w:numFmt w:val="hebrew1"/>
      <w:lvlText w:val="%2."/>
      <w:lvlJc w:val="center"/>
      <w:pPr>
        <w:tabs>
          <w:tab w:val="num" w:pos="1440"/>
        </w:tabs>
        <w:ind w:left="1440" w:hanging="360"/>
      </w:pPr>
      <w:rPr>
        <w:rFonts w:cs="David"/>
        <w:color w:val="auto"/>
        <w:sz w:val="2"/>
        <w:szCs w:val="24"/>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798B11AA"/>
    <w:multiLevelType w:val="hybridMultilevel"/>
    <w:tmpl w:val="3EAA49BE"/>
    <w:lvl w:ilvl="0" w:tplc="A4389AFE">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64420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644203&amp;lt;/CaseID&amp;gt;_x000d__x000a_        &amp;lt;CaseMonth&amp;gt;9&amp;lt;/CaseMonth&amp;gt;_x000d__x000a_        &amp;lt;CaseYear&amp;gt;2021&amp;lt;/CaseYear&amp;gt;_x000d__x000a_        &amp;lt;CaseNumber&amp;gt;25329&amp;lt;/CaseNumber&amp;gt;_x000d__x000a_        &amp;lt;NumeratorGroupID&amp;gt;1&amp;lt;/NumeratorGroupID&amp;gt;_x000d__x000a_        &amp;lt;CaseName&amp;gt;נסר נ&amp;#39; נסר אל דין&amp;lt;/CaseName&amp;gt;_x000d__x000a_        &amp;lt;CourtID&amp;gt;25&amp;lt;/CourtID&amp;gt;_x000d__x000a_        &amp;lt;CaseTypeID&amp;gt;10262&amp;lt;/CaseTypeID&amp;gt;_x000d__x000a_        &amp;lt;CaseInterestID&amp;gt;10118&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5329-09-21&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UnpaidFeeExist&amp;gt;false&amp;lt;/IsUnpaidFeeExist&amp;gt;_x000d__x000a_        &amp;lt;CaseNextDeterminingTask&amp;gt;153&amp;lt;/CaseNextDeterminingTask&amp;gt;_x000d__x000a_        &amp;lt;CaseOpenDate&amp;gt;2021-09-14T12:04: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נסר&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644203&amp;lt;/CaseID&amp;gt;_x000d__x000a_        &amp;lt;CaseMonth&amp;gt;9&amp;lt;/CaseMonth&amp;gt;_x000d__x000a_        &amp;lt;CaseYear&amp;gt;2021&amp;lt;/CaseYear&amp;gt;_x000d__x000a_        &amp;lt;CaseNumber&amp;gt;25329&amp;lt;/CaseNumber&amp;gt;_x000d__x000a_        &amp;lt;NumeratorGroupID&amp;gt;1&amp;lt;/NumeratorGroupID&amp;gt;_x000d__x000a_        &amp;lt;CaseName&amp;gt;נסר נ&amp;#39; נסר אל דין&amp;lt;/CaseName&amp;gt;_x000d__x000a_        &amp;lt;CourtID&amp;gt;25&amp;lt;/CourtID&amp;gt;_x000d__x000a_        &amp;lt;CaseTypeID&amp;gt;10262&amp;lt;/CaseTypeID&amp;gt;_x000d__x000a_        &amp;lt;CaseInterestID&amp;gt;10118&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5329-09-21&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NextDeterminingTask&amp;gt;153&amp;lt;/CaseNextDeterminingTask&amp;gt;_x000d__x000a_        &amp;lt;CaseOpenDate&amp;gt;2021-09-14T12:04: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נסר&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630593&amp;lt;/DecisionID&amp;gt;_x000d__x000a_        &amp;lt;DecisionName&amp;gt;פסק דין  שניתנה ע&amp;quot;י  שירי היימן&amp;lt;/DecisionName&amp;gt;_x000d__x000a_        &amp;lt;DecisionStatusID&amp;gt;1&amp;lt;/DecisionStatusID&amp;gt;_x000d__x000a_        &amp;lt;DecisionStatusChangeDate&amp;gt;2024-09-01T08:59:34.593+03:00&amp;lt;/DecisionStatusChangeDate&amp;gt;_x000d__x000a_        &amp;lt;DecisionSignatureDate&amp;gt;2024-09-01T08:59:33.107+03:00&amp;lt;/DecisionSignatureDate&amp;gt;_x000d__x000a_        &amp;lt;DecisionSignatureUserID&amp;gt;058748633@GOV.IL&amp;lt;/DecisionSignatureUserID&amp;gt;_x000d__x000a_        &amp;lt;DecisionCreateDate&amp;gt;2024-09-01T08:37:39.78+03:00&amp;lt;/DecisionCreateDate&amp;gt;_x000d__x000a_        &amp;lt;DecisionChangeDate&amp;gt;2024-09-01T08:59:34.68+03:00&amp;lt;/DecisionChangeDate&amp;gt;_x000d__x000a_        &amp;lt;DecisionChangeUserID&amp;gt;02525035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383798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7486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250358@GOV.IL&amp;lt;/DecisionCreationUserID&amp;gt;_x000d__x000a_        &amp;lt;DecisionDisplayName&amp;gt;פסק דין  שניתנה ע&amp;quot;י  שירי היימן&amp;lt;/DecisionDisplayName&amp;gt;_x000d__x000a_        &amp;lt;IsScanned&amp;gt;false&amp;lt;/IsScanned&amp;gt;_x000d__x000a_        &amp;lt;DecisionSignatureUserName&amp;gt;שירי היי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54630593&amp;lt;/DecisionID&amp;gt;_x000d__x000a_        &amp;lt;CaseID&amp;gt;78644203&amp;lt;/CaseID&amp;gt;_x000d__x000a_        &amp;lt;IsOriginal&amp;gt;true&amp;lt;/IsOriginal&amp;gt;_x000d__x000a_        &amp;lt;IsDeleted&amp;gt;false&amp;lt;/IsDeleted&amp;gt;_x000d__x000a_        &amp;lt;CaseName&amp;gt;נסר נ&amp;#39; נסר אל דין&amp;lt;/CaseName&amp;gt;_x000d__x000a_        &amp;lt;CaseDisplayIdentifier&amp;gt;25329-09-21 תלה&amp;quot;מ&amp;lt;/CaseDisplayIdentifier&amp;gt;_x000d__x000a_      &amp;lt;/dt_DecisionCase&amp;gt;_x000d__x000a_    &amp;lt;/DecisionDS&amp;gt;_x000d__x000a_  &amp;lt;/diffgr:diffgram&amp;gt;_x000d__x000a_&amp;lt;/DecisionDS&amp;gt;"/>
    <w:docVar w:name="DecisionID" w:val="154630593"/>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0E0909"/>
    <w:rsid w:val="001072A9"/>
    <w:rsid w:val="00121B15"/>
    <w:rsid w:val="00121F97"/>
    <w:rsid w:val="001277D7"/>
    <w:rsid w:val="00132017"/>
    <w:rsid w:val="0014234E"/>
    <w:rsid w:val="00145A87"/>
    <w:rsid w:val="001C4003"/>
    <w:rsid w:val="001F5474"/>
    <w:rsid w:val="002352F7"/>
    <w:rsid w:val="00251C32"/>
    <w:rsid w:val="0027277D"/>
    <w:rsid w:val="002D26A3"/>
    <w:rsid w:val="00381D3A"/>
    <w:rsid w:val="003823DA"/>
    <w:rsid w:val="00423BB1"/>
    <w:rsid w:val="0043595F"/>
    <w:rsid w:val="00474F4F"/>
    <w:rsid w:val="0047645A"/>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561AC"/>
    <w:rsid w:val="00671BD5"/>
    <w:rsid w:val="006805C1"/>
    <w:rsid w:val="006816EC"/>
    <w:rsid w:val="00694556"/>
    <w:rsid w:val="006D3F9E"/>
    <w:rsid w:val="006E1A53"/>
    <w:rsid w:val="007056AA"/>
    <w:rsid w:val="00744F41"/>
    <w:rsid w:val="007A24FE"/>
    <w:rsid w:val="007A35AA"/>
    <w:rsid w:val="007C7550"/>
    <w:rsid w:val="007F1048"/>
    <w:rsid w:val="00820005"/>
    <w:rsid w:val="00846D27"/>
    <w:rsid w:val="008610A7"/>
    <w:rsid w:val="00861CF5"/>
    <w:rsid w:val="00894FDD"/>
    <w:rsid w:val="008E1332"/>
    <w:rsid w:val="008E6944"/>
    <w:rsid w:val="00903896"/>
    <w:rsid w:val="00927813"/>
    <w:rsid w:val="00944D13"/>
    <w:rsid w:val="00957C90"/>
    <w:rsid w:val="009C358E"/>
    <w:rsid w:val="009E0263"/>
    <w:rsid w:val="00A267CF"/>
    <w:rsid w:val="00A43458"/>
    <w:rsid w:val="00A66B93"/>
    <w:rsid w:val="00AC4E19"/>
    <w:rsid w:val="00AF1ED6"/>
    <w:rsid w:val="00B32C61"/>
    <w:rsid w:val="00B368FE"/>
    <w:rsid w:val="00B75177"/>
    <w:rsid w:val="00B80CBD"/>
    <w:rsid w:val="00BC3369"/>
    <w:rsid w:val="00BF77EE"/>
    <w:rsid w:val="00C32E0F"/>
    <w:rsid w:val="00C42BF9"/>
    <w:rsid w:val="00C83E56"/>
    <w:rsid w:val="00CC63CE"/>
    <w:rsid w:val="00D319B3"/>
    <w:rsid w:val="00D34219"/>
    <w:rsid w:val="00D36619"/>
    <w:rsid w:val="00D36A71"/>
    <w:rsid w:val="00D47743"/>
    <w:rsid w:val="00D53924"/>
    <w:rsid w:val="00D60849"/>
    <w:rsid w:val="00D96480"/>
    <w:rsid w:val="00D96D8C"/>
    <w:rsid w:val="00DA755B"/>
    <w:rsid w:val="00DD337E"/>
    <w:rsid w:val="00DD5761"/>
    <w:rsid w:val="00DD77A0"/>
    <w:rsid w:val="00E00B6F"/>
    <w:rsid w:val="00E4068E"/>
    <w:rsid w:val="00E54642"/>
    <w:rsid w:val="00E97908"/>
    <w:rsid w:val="00EA5E21"/>
    <w:rsid w:val="00EB0C06"/>
    <w:rsid w:val="00EF3ED0"/>
    <w:rsid w:val="00F17E56"/>
    <w:rsid w:val="00F66509"/>
    <w:rsid w:val="00F76F1F"/>
    <w:rsid w:val="00FA0A3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8E69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490919">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8648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BD4F04" w:rsidP="00BD4F04">
          <w:pPr>
            <w:pStyle w:val="D650C3ADC6E34C929EE3D2B6C6EAD8DA4"/>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BD4F04" w:rsidP="00BD4F04">
          <w:pPr>
            <w:pStyle w:val="188595C706B84060A65FC27D8AEC282C4"/>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8278A"/>
    <w:rsid w:val="003E5D48"/>
    <w:rsid w:val="008A4E7B"/>
    <w:rsid w:val="00B40AEB"/>
    <w:rsid w:val="00B65812"/>
    <w:rsid w:val="00BD4F04"/>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D4F04"/>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BD4F04"/>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BD4F0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78644203</CaseID>
    <CaseJudicialPersonPresentationDS>
      <CaseJudicalPersonActive>
        <CaseID>78644203</CaseID>
        <JudicialPersonID>058748633@GOV.IL</JudicialPersonID>
        <JudicialPersonTypeID>1</JudicialPersonTypeID>
        <JudicialTypeID>1</JudicialTypeID>
        <IsChairman>false</IsChairman>
        <TreatmentStartDate>2021-09-14T15:21:31.68+03:00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 שפרעם</FullName>
        <LastName>מחלקה לשרותים חברתיים - שפרעם</LastName>
        <PartyPropertyName/>
        <AuthenticationTypeAndNumber>רשויות מקומיות 500298055</AuthenticationTypeAndNumber>
        <RepresentatedOrRepresentativesNames/>
        <RepresentatedOrRepresentativesCount>0</RepresentatedOrRepresentativesCount>
        <InvitedBy/>
        <CaseID>78644203</CaseID>
        <CaseJudicialPersonPresentationDS>
          <CaseJudicalPersonActive>
            <CaseID>78644203</CaseID>
            <JudicialPersonID>058748633@GOV.IL</JudicialPersonID>
            <JudicialPersonTypeID>1</JudicialPersonTypeID>
            <JudicialTypeID>1</JudicialTypeID>
            <IsChairman>false</IsChairman>
            <TreatmentStartDate>2021-09-14T15:21:31.68+03:00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233799329</CasePartyID>
        <PartyTypeID>3</PartyTypeID>
        <ActivityStatusID>1</ActivityStatusID>
        <LegalEntityID>7542067</LegalEntityID>
        <CaseLegalEntityID>117594487</CaseLegalEntityID>
        <AssistantRoleID>16</AssistantRoleID>
        <AuthenticationTypeID>14</AuthenticationTypeID>
        <AuthenticationTypeName>רשויות מקומיות</AuthenticationTypeName>
        <LegalEntityNumber>500298055</LegalEntityNumber>
        <IsMainPartyType>true</IsMainPartyType>
        <CaseDisplayIdentifier>25329-09-21</CaseDisplayIdentifier>
        <CaseTypeID>10262</CaseTypeID>
        <CaseTypeName>תביעה לאחר הסדר התדיינויות במשפחה (תלה"מ)</CaseTypeName>
        <CaseName>נסר נ' נסר אל דין</CaseName>
        <FullAddress>עירית שפרעם שפרעם </FullAddress>
        <MotionID>0</MotionID>
        <CasePleaID>0</CasePleaID>
        <LinkedCaseID>0</LinkedCaseID>
        <PartyID>1</PartyID>
        <CasePartyCategoryID>2</CasePartyCategoryID>
        <LegalEntityAddressID>7585557</LegalEntityAddressID>
        <PleaTypeID>4</PleaTypeID>
        <GroupPartyAlias/>
        <IsConverted>false</IsConverted>
        <LegalEntityRegisteredNameID>414223</LegalEntityRegisteredNameID>
        <RepresentatedNamesOfAssistant/>
        <LegalEntityTypeID>3</LegalEntityTypeID>
        <IsVerdictExists>false</IsVerdictExists>
        <IsAsirAzir>false</IsAsirAzir>
        <MainAndSecSpec/>
        <IsPublicationProhibited>false</IsPublicationProhibited>
        <PublicationProhibitedFullName>מחלקה לשרותים חברתיים - שפרעם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באסם כמאל</FullName>
        <FirstName>באסם</FirstName>
        <LastName>כמאל</LastName>
        <PartyPropertyName/>
        <AuthenticationTypeAndNumber>מ.ר. 18375</AuthenticationTypeAndNumber>
        <RepresentatedOrRepresentativesNames>ראג'י נסר אל דין</RepresentatedOrRepresentativesNames>
        <RepresentatedOrRepresentativesCount>1</RepresentatedOrRepresentativesCount>
        <InvitedBy/>
        <CaseID>78644203</CaseID>
        <CaseJudicialPersonPresentationDS>
          <CaseJudicalPersonActive>
            <CaseID>78644203</CaseID>
            <JudicialPersonID>058748633@GOV.IL</JudicialPersonID>
            <JudicialPersonTypeID>1</JudicialPersonTypeID>
            <JudicialTypeID>1</JudicialTypeID>
            <IsChairman>false</IsChairman>
            <TreatmentStartDate>2021-09-14T15:21:31.68+03:00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254207066</CasePartyID>
        <PartyTypeID>2</PartyTypeID>
        <ActivityStatusID>1</ActivityStatusID>
        <PartyAliasID>21</PartyAliasID>
        <PartyAliasName>בא כוח נתבעים</PartyAliasName>
        <LegalEntityID>379658</LegalEntityID>
        <CaseLegalEntityID>123891502</CaseLegalEntityID>
        <AuthenticationTypeID>4</AuthenticationTypeID>
        <AuthenticationTypeName>מ.ר.</AuthenticationTypeName>
        <LegalEntityNumber>18375</LegalEntityNumber>
        <IsMainPartyType>true</IsMainPartyType>
        <CaseDisplayIdentifier>25329-09-21</CaseDisplayIdentifier>
        <CaseTypeID>10262</CaseTypeID>
        <CaseTypeName>תביעה לאחר הסדר התדיינויות במשפחה (תלה"מ)</CaseTypeName>
        <CaseName>נסר נ' נסר אל דין</CaseName>
        <FullAddress>הבנקים 2 חיפה ת.ד 33019</FullAddress>
        <MotionID>0</MotionID>
        <CasePleaID>0</CasePleaID>
        <LinkedCaseID>0</LinkedCaseID>
        <PartyID>2</PartyID>
        <CasePartyCategoryID>2</CasePartyCategoryID>
        <LegalEntityAddressID>422640</LegalEntityAddressID>
        <PleaTypeID>4</PleaTypeID>
        <LawyerOfficeName>משרד עו"ד: באסם כמאל</LawyerOfficeName>
        <LawyerOfficeID>420302</LawyerOfficeID>
        <GroupPartyAlias/>
        <IsConverted>false</IsConverted>
        <LegalEntityNameID>642</LegalEntityNameID>
        <RepresentatedNamesOfAssistant/>
        <LegalEntityTypeID>4</LegalEntityTypeID>
        <IsVerdictExists>false</IsVerdictExists>
        <IsAsirAzir>false</IsAsirAzir>
        <MainAndSecSpec/>
        <IsPublicationProhibited>false</IsPublicationProhibited>
        <PublicationProhibitedFullName>באסם כמאל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סאמר בשארה</FullName>
        <FirstName>סאמר</FirstName>
        <LastName>בשארה</LastName>
        <PartyPropertyName/>
        <AuthenticationTypeAndNumber>מ.ר. 23996</AuthenticationTypeAndNumber>
        <RepresentatedOrRepresentativesNames>סמר נסר</RepresentatedOrRepresentativesNames>
        <RepresentatedOrRepresentativesCount>1</RepresentatedOrRepresentativesCount>
        <InvitedBy/>
        <CaseID>78644203</CaseID>
        <CaseJudicialPersonPresentationDS>
          <CaseJudicalPersonActive>
            <CaseID>78644203</CaseID>
            <JudicialPersonID>058748633@GOV.IL</JudicialPersonID>
            <JudicialPersonTypeID>1</JudicialPersonTypeID>
            <JudicialTypeID>1</JudicialTypeID>
            <IsChairman>false</IsChairman>
            <TreatmentStartDate>2021-09-14T15:21:31.68+03:00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231103945</CasePartyID>
        <PartyTypeID>2</PartyTypeID>
        <ActivityStatusID>1</ActivityStatusID>
        <PartyAliasID>20</PartyAliasID>
        <PartyAliasName>בא כוח תובעים</PartyAliasName>
        <OrdinalNumber>1</OrdinalNumber>
        <LegalEntityID>386151</LegalEntityID>
        <CaseLegalEntityID>116757592</CaseLegalEntityID>
        <AuthenticationTypeID>4</AuthenticationTypeID>
        <AuthenticationTypeName>מ.ר.</AuthenticationTypeName>
        <LegalEntityNumber>23996</LegalEntityNumber>
        <IsMainPartyType>true</IsMainPartyType>
        <CaseDisplayIdentifier>25329-09-21</CaseDisplayIdentifier>
        <CaseTypeID>10262</CaseTypeID>
        <CaseTypeName>תביעה לאחר הסדר התדיינויות במשפחה (תלה"מ)</CaseTypeName>
        <CaseName>נסר נ' נסר אל דין</CaseName>
        <FullAddress>הנאמנים 29 חיפה </FullAddress>
        <EmailAddress>samer-law@bezeqint.net</EmailAddress>
        <MotionID>0</MotionID>
        <CasePleaID>0</CasePleaID>
        <FatherName xml:space="preserve">        </FatherName>
        <LinkedCaseID>0</LinkedCaseID>
        <PartyID>1</PartyID>
        <CasePartyCategoryID>2</CasePartyCategoryID>
        <LegalEntityAddressID>84286459</LegalEntityAddressID>
        <LegalEntityEmailAddressID>68080990</LegalEntityEmailAddressID>
        <PleaTypeID>4</PleaTypeID>
        <LawyerOfficeName>סאמר בשארה </LawyerOfficeName>
        <LawyerOfficeID>419775</LawyerOfficeID>
        <GroupPartyAlias/>
        <IsConverted>false</IsConverted>
        <LegalEntityNameID>7135</LegalEntityNameID>
        <RepresentatedNamesOfAssistant/>
        <LegalEntityTypeID>4</LegalEntityTypeID>
        <IsVerdictExists>false</IsVerdictExists>
        <IsAsirAzir>false</IsAsirAzir>
        <MainAndSecSpec/>
        <IsPublicationProhibited>false</IsPublicationProhibited>
        <PublicationProhibitedFullName>סאמר בשארה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סמר נסר</FullName>
        <FirstName>סמר</FirstName>
        <LastName>נסר</LastName>
        <PartyPropertyName/>
        <AuthenticationTypeAndNumber>ת"ז 033030081</AuthenticationTypeAndNumber>
        <RepresentatedOrRepresentativesNames>סאמר בשארה</RepresentatedOrRepresentativesNames>
        <RepresentatedOrRepresentativesCount>1</RepresentatedOrRepresentativesCount>
        <InvitedBy/>
        <CaseID>78644203</CaseID>
        <CaseJudicialPersonPresentationDS>
          <CaseJudicalPersonActive>
            <CaseID>78644203</CaseID>
            <JudicialPersonID>058748633@GOV.IL</JudicialPersonID>
            <JudicialPersonTypeID>1</JudicialPersonTypeID>
            <JudicialTypeID>1</JudicialTypeID>
            <IsChairman>false</IsChairman>
            <TreatmentStartDate>2021-09-14T15:21:31.68+03:00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231103944</CasePartyID>
        <PartyTypeID>1</PartyTypeID>
        <ActivityStatusID>1</ActivityStatusID>
        <PartyAliasID>1</PartyAliasID>
        <PartyAliasName>תובע</PartyAliasName>
        <OrdinalNumber>1</OrdinalNumber>
        <LegalEntityID>76060576</LegalEntityID>
        <CaseLegalEntityID>116757591</CaseLegalEntityID>
        <AuthenticationTypeID>1</AuthenticationTypeID>
        <AuthenticationTypeName>ת"ז</AuthenticationTypeName>
        <LegalEntityNumber>033030081</LegalEntityNumber>
        <IsMainPartyType>true</IsMainPartyType>
        <CaseDisplayIdentifier>25329-09-21</CaseDisplayIdentifier>
        <CaseTypeID>10262</CaseTypeID>
        <CaseTypeName>תביעה לאחר הסדר התדיינויות במשפחה (תלה"מ)</CaseTypeName>
        <CaseName>נסר נ' נסר אל דין</CaseName>
        <FullAddress>כסרא-סמיע </FullAddress>
        <MotionID>0</MotionID>
        <CasePleaID>0</CasePleaID>
        <FatherName>נסיר</FatherName>
        <LinkedCaseID>0</LinkedCaseID>
        <PartyID>1</PartyID>
        <CasePartyCategoryID>2</CasePartyCategoryID>
        <LegalEntityAddressID>85607253</LegalEntityAddressID>
        <PleaTypeID>4</PleaTypeID>
        <GroupPartyAlias>תובעים</GroupPartyAlias>
        <IsConverted>false</IsConverted>
        <LegalEntityRegisteredNameID>6030365</LegalEntityRegisteredNameID>
        <LegalEntityNameID>91947111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סמר נסר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ראג'י נסר אל דין</FullName>
        <FirstName>ראג'י</FirstName>
        <LastName>נסר אל דין</LastName>
        <PartyPropertyName/>
        <AuthenticationTypeAndNumber>ת"ז 024740714</AuthenticationTypeAndNumber>
        <RepresentatedOrRepresentativesNames>באסם כמאל</RepresentatedOrRepresentativesNames>
        <RepresentatedOrRepresentativesCount>1</RepresentatedOrRepresentativesCount>
        <InvitedBy/>
        <CaseID>78644203</CaseID>
        <CaseJudicialPersonPresentationDS>
          <CaseJudicalPersonActive>
            <CaseID>78644203</CaseID>
            <JudicialPersonID>058748633@GOV.IL</JudicialPersonID>
            <JudicialPersonTypeID>1</JudicialPersonTypeID>
            <JudicialTypeID>1</JudicialTypeID>
            <IsChairman>false</IsChairman>
            <TreatmentStartDate>2021-09-14T15:21:31.68+03:00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231103946</CasePartyID>
        <PartyTypeID>1</PartyTypeID>
        <ActivityStatusID>1</ActivityStatusID>
        <PartyAliasID>2</PartyAliasID>
        <PartyAliasName>נתבע</PartyAliasName>
        <OrdinalNumber>1</OrdinalNumber>
        <LegalEntityID>3724984</LegalEntityID>
        <CaseLegalEntityID>116757593</CaseLegalEntityID>
        <AuthenticationTypeID>1</AuthenticationTypeID>
        <AuthenticationTypeName>ת"ז</AuthenticationTypeName>
        <LegalEntityNumber>024740714</LegalEntityNumber>
        <IsMainPartyType>true</IsMainPartyType>
        <CaseDisplayIdentifier>25329-09-21</CaseDisplayIdentifier>
        <CaseTypeID>10262</CaseTypeID>
        <CaseTypeName>תביעה לאחר הסדר התדיינויות במשפחה (תלה"מ)</CaseTypeName>
        <CaseName>נסר נ' נסר אל דין</CaseName>
        <FullAddress>כסרא-סמיע ת.ד 405</FullAddress>
        <MotionID>0</MotionID>
        <CasePleaID>0</CasePleaID>
        <FatherName>מוחמד</FatherName>
        <LinkedCaseID>0</LinkedCaseID>
        <PartyID>2</PartyID>
        <CasePartyCategoryID>2</CasePartyCategoryID>
        <LegalEntityAddressID>86531604</LegalEntityAddressID>
        <PleaTypeID>4</PleaTypeID>
        <GroupPartyAlias>נתבעים</GroupPartyAlias>
        <IsConverted>false</IsConverted>
        <LegalEntityRegisteredNameID>1769395</LegalEntityRegisteredNameID>
        <LegalEntityNameID>91947112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ראג'י נסר אל דין</PublicationProhibitedFullName>
      </CaseParties>
    </CasePartiesSelectionDS>
    <DecisionName>פסק דין  שניתנה ע"י  שירי היימן</DecisionName>
    <CourtDisplayName>בית משפט לענייני משפחה בקריות</CourtDisplayName>
    <IsCaseJudgePanel>false</IsCaseJudgePanel>
    <DecisionSignatureDate>2024-09-01T08:36:50.3425949+03:00</DecisionSignatureDate>
    <OpenCaseDate>2021-09-14T12:04:00+03:00</OpenCaseDate>
    <CaseFeeSum>0.000</CaseFeeSum>
    <DecisionTypeID>2</DecisionTypeID>
    <DecisionSignatureUserName>שירי היימן</DecisionSignatureUserName>
    <DecisionSignatureDateHebrew>2024-09-01T08:36:50.3425949+03:00</DecisionSignatureDateHebrew>
    <DecisionWriterID>058748633@GOV.IL</DecisionWriterID>
    <CourtAddress>רח' דרך עכו 194, קריית ביאליק 27232</CourtAddress>
    <IsAutoTextInCaseExist>false</IsAutoTextInCaseExist>
    <DecisionSignatureRoleName>שופט</DecisionSignatureRoleName>
    <DecisionSignatureUserTitleName>שופטת, סגנית הנשיאה</DecisionSignatureUserTitleName>
    <CaseName>נסר נ' נסר אל דין</CaseName>
    <DecisionNumberInCase>12</DecisionNumberInCase>
  </dt_Decision>
  <dt_DecisionCase>
    <DecisionID>0</DecisionID>
    <CaseID>78644203</CaseID>
    <CaseJudicialPersonPresentationDS>
      <CaseJudicalPersonActive>
        <CaseID>78644203</CaseID>
        <JudicialPersonID>058748633@GOV.IL</JudicialPersonID>
        <JudicialPersonTypeID>1</JudicialPersonTypeID>
        <JudicialTypeID>1</JudicialTypeID>
        <IsChairman>false</IsChairman>
        <TreatmentStartDate>2021-09-14T15:21:31.68+03:00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 שפרעם</FullName>
        <LastName>מחלקה לשרותים חברתיים - שפרעם</LastName>
        <PartyPropertyName/>
        <AuthenticationTypeAndNumber>רשויות מקומיות 500298055</AuthenticationTypeAndNumber>
        <RepresentatedOrRepresentativesNames/>
        <RepresentatedOrRepresentativesCount>0</RepresentatedOrRepresentativesCount>
        <InvitedBy/>
        <CaseID>78644203</CaseID>
        <CaseJudicialPersonPresentationDS>
          <CaseJudicalPersonActive>
            <CaseID>78644203</CaseID>
            <JudicialPersonID>058748633@GOV.IL</JudicialPersonID>
            <JudicialPersonTypeID>1</JudicialPersonTypeID>
            <JudicialTypeID>1</JudicialTypeID>
            <IsChairman>false</IsChairman>
            <TreatmentStartDate>2021-09-14T15:21:31.68+03:00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233799329</CasePartyID>
        <PartyTypeID>3</PartyTypeID>
        <ActivityStatusID>1</ActivityStatusID>
        <LegalEntityID>7542067</LegalEntityID>
        <CaseLegalEntityID>117594487</CaseLegalEntityID>
        <AssistantRoleID>16</AssistantRoleID>
        <AuthenticationTypeID>14</AuthenticationTypeID>
        <AuthenticationTypeName>רשויות מקומיות</AuthenticationTypeName>
        <LegalEntityNumber>500298055</LegalEntityNumber>
        <IsMainPartyType>true</IsMainPartyType>
        <CaseDisplayIdentifier>25329-09-21</CaseDisplayIdentifier>
        <CaseTypeID>10262</CaseTypeID>
        <CaseTypeName>תביעה לאחר הסדר התדיינויות במשפחה (תלה"מ)</CaseTypeName>
        <CaseName>נסר נ' נסר אל דין</CaseName>
        <FullAddress>עירית שפרעם שפרעם </FullAddress>
        <MotionID>0</MotionID>
        <CasePleaID>0</CasePleaID>
        <LinkedCaseID>0</LinkedCaseID>
        <PartyID>1</PartyID>
        <CasePartyCategoryID>2</CasePartyCategoryID>
        <LegalEntityAddressID>7585557</LegalEntityAddressID>
        <PleaTypeID>4</PleaTypeID>
        <GroupPartyAlias/>
        <IsConverted>false</IsConverted>
        <LegalEntityRegisteredNameID>414223</LegalEntityRegisteredNameID>
        <RepresentatedNamesOfAssistant/>
        <LegalEntityTypeID>3</LegalEntityTypeID>
        <IsVerdictExists>false</IsVerdictExists>
        <IsAsirAzir>false</IsAsirAzir>
        <MainAndSecSpec/>
        <IsPublicationProhibited>false</IsPublicationProhibited>
        <PublicationProhibitedFullName>מחלקה לשרותים חברתיים - שפרעם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באסם כמאל</FullName>
        <FirstName>באסם</FirstName>
        <LastName>כמאל</LastName>
        <PartyPropertyName/>
        <AuthenticationTypeAndNumber>מ.ר. 18375</AuthenticationTypeAndNumber>
        <RepresentatedOrRepresentativesNames>ראג'י נסר אל דין</RepresentatedOrRepresentativesNames>
        <RepresentatedOrRepresentativesCount>1</RepresentatedOrRepresentativesCount>
        <InvitedBy/>
        <CaseID>78644203</CaseID>
        <CaseJudicialPersonPresentationDS>
          <CaseJudicalPersonActive>
            <CaseID>78644203</CaseID>
            <JudicialPersonID>058748633@GOV.IL</JudicialPersonID>
            <JudicialPersonTypeID>1</JudicialPersonTypeID>
            <JudicialTypeID>1</JudicialTypeID>
            <IsChairman>false</IsChairman>
            <TreatmentStartDate>2021-09-14T15:21:31.68+03:00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254207066</CasePartyID>
        <PartyTypeID>2</PartyTypeID>
        <ActivityStatusID>1</ActivityStatusID>
        <PartyAliasID>21</PartyAliasID>
        <PartyAliasName>בא כוח נתבעים</PartyAliasName>
        <LegalEntityID>379658</LegalEntityID>
        <CaseLegalEntityID>123891502</CaseLegalEntityID>
        <AuthenticationTypeID>4</AuthenticationTypeID>
        <AuthenticationTypeName>מ.ר.</AuthenticationTypeName>
        <LegalEntityNumber>18375</LegalEntityNumber>
        <IsMainPartyType>true</IsMainPartyType>
        <CaseDisplayIdentifier>25329-09-21</CaseDisplayIdentifier>
        <CaseTypeID>10262</CaseTypeID>
        <CaseTypeName>תביעה לאחר הסדר התדיינויות במשפחה (תלה"מ)</CaseTypeName>
        <CaseName>נסר נ' נסר אל דין</CaseName>
        <FullAddress>הבנקים 2 חיפה ת.ד 33019</FullAddress>
        <MotionID>0</MotionID>
        <CasePleaID>0</CasePleaID>
        <LinkedCaseID>0</LinkedCaseID>
        <PartyID>2</PartyID>
        <CasePartyCategoryID>2</CasePartyCategoryID>
        <LegalEntityAddressID>422640</LegalEntityAddressID>
        <PleaTypeID>4</PleaTypeID>
        <LawyerOfficeName>משרד עו"ד: באסם כמאל</LawyerOfficeName>
        <LawyerOfficeID>420302</LawyerOfficeID>
        <GroupPartyAlias/>
        <IsConverted>false</IsConverted>
        <LegalEntityNameID>642</LegalEntityNameID>
        <RepresentatedNamesOfAssistant/>
        <LegalEntityTypeID>4</LegalEntityTypeID>
        <IsVerdictExists>false</IsVerdictExists>
        <IsAsirAzir>false</IsAsirAzir>
        <MainAndSecSpec/>
        <IsPublicationProhibited>false</IsPublicationProhibited>
        <PublicationProhibitedFullName>באסם כמאל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סאמר בשארה</FullName>
        <FirstName>סאמר</FirstName>
        <LastName>בשארה</LastName>
        <PartyPropertyName/>
        <AuthenticationTypeAndNumber>מ.ר. 23996</AuthenticationTypeAndNumber>
        <RepresentatedOrRepresentativesNames>סמר נסר</RepresentatedOrRepresentativesNames>
        <RepresentatedOrRepresentativesCount>1</RepresentatedOrRepresentativesCount>
        <InvitedBy/>
        <CaseID>78644203</CaseID>
        <CaseJudicialPersonPresentationDS>
          <CaseJudicalPersonActive>
            <CaseID>78644203</CaseID>
            <JudicialPersonID>058748633@GOV.IL</JudicialPersonID>
            <JudicialPersonTypeID>1</JudicialPersonTypeID>
            <JudicialTypeID>1</JudicialTypeID>
            <IsChairman>false</IsChairman>
            <TreatmentStartDate>2021-09-14T15:21:31.68+03:00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231103945</CasePartyID>
        <PartyTypeID>2</PartyTypeID>
        <ActivityStatusID>1</ActivityStatusID>
        <PartyAliasID>20</PartyAliasID>
        <PartyAliasName>בא כוח תובעים</PartyAliasName>
        <OrdinalNumber>1</OrdinalNumber>
        <LegalEntityID>386151</LegalEntityID>
        <CaseLegalEntityID>116757592</CaseLegalEntityID>
        <AuthenticationTypeID>4</AuthenticationTypeID>
        <AuthenticationTypeName>מ.ר.</AuthenticationTypeName>
        <LegalEntityNumber>23996</LegalEntityNumber>
        <IsMainPartyType>true</IsMainPartyType>
        <CaseDisplayIdentifier>25329-09-21</CaseDisplayIdentifier>
        <CaseTypeID>10262</CaseTypeID>
        <CaseTypeName>תביעה לאחר הסדר התדיינויות במשפחה (תלה"מ)</CaseTypeName>
        <CaseName>נסר נ' נסר אל דין</CaseName>
        <FullAddress>הנאמנים 29 חיפה </FullAddress>
        <EmailAddress>samer-law@bezeqint.net</EmailAddress>
        <MotionID>0</MotionID>
        <CasePleaID>0</CasePleaID>
        <FatherName xml:space="preserve">        </FatherName>
        <LinkedCaseID>0</LinkedCaseID>
        <PartyID>1</PartyID>
        <CasePartyCategoryID>2</CasePartyCategoryID>
        <LegalEntityAddressID>84286459</LegalEntityAddressID>
        <LegalEntityEmailAddressID>68080990</LegalEntityEmailAddressID>
        <PleaTypeID>4</PleaTypeID>
        <LawyerOfficeName>סאמר בשארה </LawyerOfficeName>
        <LawyerOfficeID>419775</LawyerOfficeID>
        <GroupPartyAlias/>
        <IsConverted>false</IsConverted>
        <LegalEntityNameID>7135</LegalEntityNameID>
        <RepresentatedNamesOfAssistant/>
        <LegalEntityTypeID>4</LegalEntityTypeID>
        <IsVerdictExists>false</IsVerdictExists>
        <IsAsirAzir>false</IsAsirAzir>
        <MainAndSecSpec/>
        <IsPublicationProhibited>false</IsPublicationProhibited>
        <PublicationProhibitedFullName>סאמר בשארה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סמר נסר</FullName>
        <FirstName>סמר</FirstName>
        <LastName>נסר</LastName>
        <PartyPropertyName/>
        <AuthenticationTypeAndNumber>ת"ז 033030081</AuthenticationTypeAndNumber>
        <RepresentatedOrRepresentativesNames>סאמר בשארה</RepresentatedOrRepresentativesNames>
        <RepresentatedOrRepresentativesCount>1</RepresentatedOrRepresentativesCount>
        <InvitedBy/>
        <CaseID>78644203</CaseID>
        <CaseJudicialPersonPresentationDS>
          <CaseJudicalPersonActive>
            <CaseID>78644203</CaseID>
            <JudicialPersonID>058748633@GOV.IL</JudicialPersonID>
            <JudicialPersonTypeID>1</JudicialPersonTypeID>
            <JudicialTypeID>1</JudicialTypeID>
            <IsChairman>false</IsChairman>
            <TreatmentStartDate>2021-09-14T15:21:31.68+03:00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231103944</CasePartyID>
        <PartyTypeID>1</PartyTypeID>
        <ActivityStatusID>1</ActivityStatusID>
        <PartyAliasID>1</PartyAliasID>
        <PartyAliasName>תובע</PartyAliasName>
        <OrdinalNumber>1</OrdinalNumber>
        <LegalEntityID>76060576</LegalEntityID>
        <CaseLegalEntityID>116757591</CaseLegalEntityID>
        <AuthenticationTypeID>1</AuthenticationTypeID>
        <AuthenticationTypeName>ת"ז</AuthenticationTypeName>
        <LegalEntityNumber>033030081</LegalEntityNumber>
        <IsMainPartyType>true</IsMainPartyType>
        <CaseDisplayIdentifier>25329-09-21</CaseDisplayIdentifier>
        <CaseTypeID>10262</CaseTypeID>
        <CaseTypeName>תביעה לאחר הסדר התדיינויות במשפחה (תלה"מ)</CaseTypeName>
        <CaseName>נסר נ' נסר אל דין</CaseName>
        <FullAddress>כסרא-סמיע </FullAddress>
        <MotionID>0</MotionID>
        <CasePleaID>0</CasePleaID>
        <FatherName>נסיר</FatherName>
        <LinkedCaseID>0</LinkedCaseID>
        <PartyID>1</PartyID>
        <CasePartyCategoryID>2</CasePartyCategoryID>
        <LegalEntityAddressID>85607253</LegalEntityAddressID>
        <PleaTypeID>4</PleaTypeID>
        <GroupPartyAlias>תובעים</GroupPartyAlias>
        <IsConverted>false</IsConverted>
        <LegalEntityRegisteredNameID>6030365</LegalEntityRegisteredNameID>
        <LegalEntityNameID>91947111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סמר נסר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ראג'י נסר אל דין</FullName>
        <FirstName>ראג'י</FirstName>
        <LastName>נסר אל דין</LastName>
        <PartyPropertyName/>
        <AuthenticationTypeAndNumber>ת"ז 024740714</AuthenticationTypeAndNumber>
        <RepresentatedOrRepresentativesNames>באסם כמאל</RepresentatedOrRepresentativesNames>
        <RepresentatedOrRepresentativesCount>1</RepresentatedOrRepresentativesCount>
        <InvitedBy/>
        <CaseID>78644203</CaseID>
        <CaseJudicialPersonPresentationDS>
          <CaseJudicalPersonActive>
            <CaseID>78644203</CaseID>
            <JudicialPersonID>058748633@GOV.IL</JudicialPersonID>
            <JudicialPersonTypeID>1</JudicialPersonTypeID>
            <JudicialTypeID>1</JudicialTypeID>
            <IsChairman>false</IsChairman>
            <TreatmentStartDate>2021-09-14T15:21:31.68+03:00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231103946</CasePartyID>
        <PartyTypeID>1</PartyTypeID>
        <ActivityStatusID>1</ActivityStatusID>
        <PartyAliasID>2</PartyAliasID>
        <PartyAliasName>נתבע</PartyAliasName>
        <OrdinalNumber>1</OrdinalNumber>
        <LegalEntityID>3724984</LegalEntityID>
        <CaseLegalEntityID>116757593</CaseLegalEntityID>
        <AuthenticationTypeID>1</AuthenticationTypeID>
        <AuthenticationTypeName>ת"ז</AuthenticationTypeName>
        <LegalEntityNumber>024740714</LegalEntityNumber>
        <IsMainPartyType>true</IsMainPartyType>
        <CaseDisplayIdentifier>25329-09-21</CaseDisplayIdentifier>
        <CaseTypeID>10262</CaseTypeID>
        <CaseTypeName>תביעה לאחר הסדר התדיינויות במשפחה (תלה"מ)</CaseTypeName>
        <CaseName>נסר נ' נסר אל דין</CaseName>
        <FullAddress>כסרא-סמיע ת.ד 405</FullAddress>
        <MotionID>0</MotionID>
        <CasePleaID>0</CasePleaID>
        <FatherName>מוחמד</FatherName>
        <LinkedCaseID>0</LinkedCaseID>
        <PartyID>2</PartyID>
        <CasePartyCategoryID>2</CasePartyCategoryID>
        <LegalEntityAddressID>86531604</LegalEntityAddressID>
        <PleaTypeID>4</PleaTypeID>
        <GroupPartyAlias>נתבעים</GroupPartyAlias>
        <IsConverted>false</IsConverted>
        <LegalEntityRegisteredNameID>1769395</LegalEntityRegisteredNameID>
        <LegalEntityNameID>91947112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ראג'י נסר אל דין</PublicationProhibitedFullName>
      </CaseParties>
    </CasePartiesSelectionDS>
    <CaseName>נסר נ' נסר אל דין</CaseName>
    <CaseDisplayIdentifier>25329-09-21</CaseDisplayIdentifier>
    <CaseInterestID>10118</CaseInterestID>
    <CaseTypeShortName>תלה"מ</CaseTypeShortName>
  </dt_DecisionCase>
  <dt_DecisionJudgePanel>
    <JudgeID>058748633@GOV.IL</JudgeID>
    <DisplayName>שירי היימן</DisplayName>
    <RoleName>שופט</RoleName>
    <UserTitleName>שופטת, סגנית הנשיאה</UserTitleName>
  </dt_DecisionJudgePanel>
  <dt_LegalEntityDetails>
    <Fax>04-9059123</Fax>
    <Phone>04-9059111</Phone>
    <AddressDesc/>
    <PartyID>1</PartyID>
    <PartyTypeID>3</PartyTypeID>
    <DecisionID>0</DecisionID>
    <AssistantRoleID>16</AssistantRoleID>
    <StreetName>עירית שפרעם </StreetName>
    <CityName>שפרעם</CityName>
    <FullName/>
    <Email/>
    <IsPublicationProhibited>false</IsPublicationProhibited>
  </dt_LegalEntityDetails>
  <dt_LegalEntityDetails>
    <Fax>04-8553126</Fax>
    <Phone>04-8522680</Phone>
    <AddressDesc>ת.ד 33019</AddressDesc>
    <PartyID>2</PartyID>
    <PartyTypeID>2</PartyTypeID>
    <DecisionID>0</DecisionID>
    <StreetName>הבנקים 2</StreetName>
    <ZipCode>33019</ZipCode>
    <CityName>חיפה</CityName>
    <FullName>באסם כמאל</FullName>
    <IsPublicationProhibited>false</IsPublicationProhibited>
  </dt_LegalEntityDetails>
  <dt_LegalEntityDetails>
    <PartyID>1</PartyID>
    <PartyTypeID>1</PartyTypeID>
    <DecisionID>0</DecisionID>
    <CityName>כסרא-סמיע</CityName>
    <FullName>סמר נסר</FullName>
    <IsPublicationProhibited>false</IsPublicationProhibited>
  </dt_LegalEntityDetails>
  <dt_LegalEntityDetails>
    <Fax>153-48536195</Fax>
    <PartyID>1</PartyID>
    <PartyTypeID>2</PartyTypeID>
    <DecisionID>0</DecisionID>
    <StreetName>הנאמנים 29</StreetName>
    <ZipCode>3326444</ZipCode>
    <CityName>חיפה</CityName>
    <FullName>סאמר בשארה</FullName>
    <Email>samer-law@bezeqint.net</Email>
    <IsPublicationProhibited>false</IsPublicationProhibited>
  </dt_LegalEntityDetails>
  <dt_LegalEntityDetails>
    <AddressDesc>ת.ד 405</AddressDesc>
    <PartyID>2</PartyID>
    <PartyTypeID>1</PartyTypeID>
    <DecisionID>0</DecisionID>
    <CityName>כסרא-סמיע</CityName>
    <FullName>ראג'י נסר אל דין</FullName>
    <IsPublicationProhibited>false</IsPublicationProhibited>
  </dt_LegalEntityDetails>
  <dt_CaseJudicalPersonActive>
    <CaseJudicalPerson>שופטת, סגנית הנשיאה שירי היימן</CaseJudicalPerson>
  </dt_CaseJudicalPersonActive>
  <dt_Sitting>
    <PreviousMeetingDate>2022-03-15T10:00:00+02:00</PreviousMeetingDate>
    <PreviousSittingTypeID>1</PreviousSittingTypeID>
    <PreviousMeetingDisplayName>שופטת, סגנית הנשיאה שירי היימן</PreviousMeetingDisplayName>
    <PreviousMeetingRoleName>שופט</PreviousMeetingRoleName>
    <PreviousMeetingUserTitleName>שופטת, סגנית הנשיאה</PreviousMeetingUserTitleName>
    <PreviousMeetingUserUPN>058748633@GOV.IL</PreviousMeetingUserUPN>
  </dt_Sitting>
</DecisionTemplateDS>
</file>

<file path=customXml/itemProps1.xml><?xml version="1.0" encoding="utf-8"?>
<ds:datastoreItem xmlns:ds="http://schemas.openxmlformats.org/officeDocument/2006/customXml" ds:itemID="{62EFAEE0-D6EC-4227-A6C1-6F80559C9E8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2244</Words>
  <Characters>11225</Characters>
  <Application>Microsoft Office Word</Application>
  <DocSecurity>0</DocSecurity>
  <Lines>93</Lines>
  <Paragraphs>26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2024-09-10T07:07:00Z</dcterms:created>
  <dcterms:modified xsi:type="dcterms:W3CDTF">2024-09-10T07:07:00Z</dcterms:modified>
</cp:coreProperties>
</file>